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3" w:type="dxa"/>
        <w:tblInd w:w="-289" w:type="dxa"/>
        <w:tblLayout w:type="fixed"/>
        <w:tblLook w:val="04A0" w:firstRow="1" w:lastRow="0" w:firstColumn="1" w:lastColumn="0" w:noHBand="0" w:noVBand="1"/>
      </w:tblPr>
      <w:tblGrid>
        <w:gridCol w:w="3975"/>
        <w:gridCol w:w="5528"/>
      </w:tblGrid>
      <w:tr w:rsidR="009D25A8" w:rsidRPr="009D25A8" w14:paraId="5055A51D" w14:textId="77777777" w:rsidTr="00235984">
        <w:tc>
          <w:tcPr>
            <w:tcW w:w="3975" w:type="dxa"/>
          </w:tcPr>
          <w:p w14:paraId="70606E7D" w14:textId="77777777" w:rsidR="009D25A8" w:rsidRPr="009D25A8" w:rsidRDefault="009D25A8" w:rsidP="009D25A8">
            <w:pPr>
              <w:spacing w:after="0" w:line="240" w:lineRule="auto"/>
              <w:jc w:val="center"/>
              <w:rPr>
                <w:rFonts w:eastAsia="Times New Roman" w:cs="Times New Roman"/>
                <w:color w:val="000000"/>
                <w:kern w:val="0"/>
                <w:szCs w:val="26"/>
                <w:lang w:val="vi-VN" w:eastAsia="en-US"/>
                <w14:ligatures w14:val="none"/>
              </w:rPr>
            </w:pPr>
            <w:bookmarkStart w:id="0" w:name="_GoBack"/>
            <w:bookmarkEnd w:id="0"/>
            <w:r w:rsidRPr="009D25A8">
              <w:rPr>
                <w:rFonts w:eastAsia="Times New Roman" w:cs="Times New Roman"/>
                <w:color w:val="000000"/>
                <w:kern w:val="0"/>
                <w:szCs w:val="26"/>
                <w:lang w:eastAsia="en-US"/>
                <w14:ligatures w14:val="none"/>
              </w:rPr>
              <w:t xml:space="preserve">UBND </w:t>
            </w:r>
            <w:r w:rsidRPr="009D25A8">
              <w:rPr>
                <w:rFonts w:eastAsia="Times New Roman" w:cs="Times New Roman"/>
                <w:color w:val="000000"/>
                <w:kern w:val="0"/>
                <w:szCs w:val="26"/>
                <w:lang w:val="vi-VN" w:eastAsia="en-US"/>
                <w14:ligatures w14:val="none"/>
              </w:rPr>
              <w:t>THÀNH PHỐ HÀ NỘI</w:t>
            </w:r>
          </w:p>
          <w:p w14:paraId="3E7BA5A0" w14:textId="77777777" w:rsidR="009D25A8" w:rsidRPr="009D25A8" w:rsidRDefault="009D25A8" w:rsidP="009D25A8">
            <w:pPr>
              <w:spacing w:after="0" w:line="240" w:lineRule="auto"/>
              <w:jc w:val="center"/>
              <w:rPr>
                <w:rFonts w:eastAsia="Times New Roman" w:cs="Times New Roman"/>
                <w:color w:val="000000"/>
                <w:kern w:val="0"/>
                <w:sz w:val="24"/>
                <w:szCs w:val="26"/>
                <w:lang w:val="vi-VN" w:eastAsia="en-US"/>
                <w14:ligatures w14:val="none"/>
              </w:rPr>
            </w:pPr>
            <w:r w:rsidRPr="009D25A8">
              <w:rPr>
                <w:rFonts w:eastAsia="Times New Roman" w:cs="Times New Roman"/>
                <w:b/>
                <w:color w:val="000000"/>
                <w:kern w:val="0"/>
                <w:szCs w:val="26"/>
                <w:lang w:val="vi-VN" w:eastAsia="en-US"/>
                <w14:ligatures w14:val="none"/>
              </w:rPr>
              <w:t>SỞ GIÁO DỤC VÀ ĐÀO TẠO</w:t>
            </w:r>
          </w:p>
        </w:tc>
        <w:tc>
          <w:tcPr>
            <w:tcW w:w="5528" w:type="dxa"/>
          </w:tcPr>
          <w:p w14:paraId="288DBA7A" w14:textId="77777777" w:rsidR="009D25A8" w:rsidRPr="009D25A8" w:rsidRDefault="009D25A8" w:rsidP="009D25A8">
            <w:pPr>
              <w:widowControl w:val="0"/>
              <w:spacing w:after="0" w:line="240" w:lineRule="auto"/>
              <w:ind w:left="-57" w:right="-57"/>
              <w:jc w:val="center"/>
              <w:rPr>
                <w:rFonts w:ascii="Times New Roman Bold" w:eastAsia="Times New Roman" w:hAnsi="Times New Roman Bold" w:cs="Times New Roman"/>
                <w:b/>
                <w:color w:val="000000"/>
                <w:spacing w:val="-4"/>
                <w:kern w:val="0"/>
                <w:szCs w:val="26"/>
                <w:lang w:val="vi-VN" w:eastAsia="en-US"/>
                <w14:ligatures w14:val="none"/>
              </w:rPr>
            </w:pPr>
            <w:r w:rsidRPr="009D25A8">
              <w:rPr>
                <w:rFonts w:ascii="Times New Roman Bold" w:eastAsia="Times New Roman" w:hAnsi="Times New Roman Bold" w:cs="Times New Roman"/>
                <w:b/>
                <w:color w:val="000000"/>
                <w:spacing w:val="-4"/>
                <w:kern w:val="0"/>
                <w:szCs w:val="26"/>
                <w:lang w:val="vi-VN" w:eastAsia="en-US"/>
                <w14:ligatures w14:val="none"/>
              </w:rPr>
              <w:t>CỘNG</w:t>
            </w:r>
            <w:r w:rsidRPr="009D25A8">
              <w:rPr>
                <w:rFonts w:ascii="Times New Roman Bold" w:eastAsia="Times New Roman" w:hAnsi="Times New Roman Bold" w:cs="Times New Roman"/>
                <w:b/>
                <w:bCs/>
                <w:color w:val="000000"/>
                <w:spacing w:val="-4"/>
                <w:kern w:val="0"/>
                <w:szCs w:val="26"/>
                <w:lang w:val="vi-VN" w:eastAsia="en-US"/>
                <w14:ligatures w14:val="none"/>
              </w:rPr>
              <w:t xml:space="preserve"> </w:t>
            </w:r>
            <w:r w:rsidRPr="009D25A8">
              <w:rPr>
                <w:rFonts w:ascii="Times New Roman Bold" w:eastAsia="Times New Roman" w:hAnsi="Times New Roman Bold" w:cs="Times New Roman"/>
                <w:b/>
                <w:color w:val="000000"/>
                <w:spacing w:val="-4"/>
                <w:kern w:val="0"/>
                <w:szCs w:val="26"/>
                <w:lang w:val="vi-VN" w:eastAsia="en-US"/>
                <w14:ligatures w14:val="none"/>
              </w:rPr>
              <w:t>HÒA XÃ HỘI CHỦ NGHĨA VIỆT NAM</w:t>
            </w:r>
          </w:p>
          <w:p w14:paraId="60379B82" w14:textId="77777777" w:rsidR="009D25A8" w:rsidRPr="009D25A8" w:rsidRDefault="009D25A8" w:rsidP="009D25A8">
            <w:pPr>
              <w:widowControl w:val="0"/>
              <w:spacing w:after="0" w:line="240" w:lineRule="auto"/>
              <w:ind w:left="-57" w:right="-57"/>
              <w:jc w:val="center"/>
              <w:rPr>
                <w:rFonts w:ascii="Times New Roman Bold" w:eastAsia="Times New Roman" w:hAnsi="Times New Roman Bold" w:cs="Times New Roman"/>
                <w:b/>
                <w:color w:val="000000"/>
                <w:spacing w:val="-4"/>
                <w:kern w:val="0"/>
                <w:szCs w:val="26"/>
                <w:lang w:val="vi-VN" w:eastAsia="en-US"/>
                <w14:ligatures w14:val="none"/>
              </w:rPr>
            </w:pPr>
            <w:r w:rsidRPr="009D25A8">
              <w:rPr>
                <w:rFonts w:eastAsia="Times New Roman" w:cs="Times New Roman"/>
                <w:b/>
                <w:color w:val="000000"/>
                <w:kern w:val="0"/>
                <w:sz w:val="28"/>
                <w:szCs w:val="24"/>
                <w:lang w:eastAsia="en-US"/>
                <w14:ligatures w14:val="none"/>
              </w:rPr>
              <w:t>Độc lập - Tự do - Hạnh phúc</w:t>
            </w:r>
          </w:p>
        </w:tc>
      </w:tr>
      <w:tr w:rsidR="009D25A8" w:rsidRPr="009D25A8" w14:paraId="04361AC7" w14:textId="77777777" w:rsidTr="00235984">
        <w:trPr>
          <w:trHeight w:val="267"/>
        </w:trPr>
        <w:tc>
          <w:tcPr>
            <w:tcW w:w="3975" w:type="dxa"/>
          </w:tcPr>
          <w:p w14:paraId="00AC300B" w14:textId="77777777" w:rsidR="009D25A8" w:rsidRPr="009D25A8" w:rsidRDefault="009D25A8" w:rsidP="009D25A8">
            <w:pPr>
              <w:widowControl w:val="0"/>
              <w:spacing w:before="240" w:after="0" w:line="240" w:lineRule="auto"/>
              <w:ind w:right="-241"/>
              <w:jc w:val="center"/>
              <w:rPr>
                <w:rFonts w:eastAsia="Times New Roman" w:cs="Times New Roman"/>
                <w:color w:val="000000"/>
                <w:kern w:val="0"/>
                <w:szCs w:val="26"/>
                <w:lang w:eastAsia="en-US"/>
                <w14:ligatures w14:val="none"/>
              </w:rPr>
            </w:pPr>
            <w:r w:rsidRPr="009D25A8">
              <w:rPr>
                <w:rFonts w:eastAsia="Times New Roman" w:cs="Times New Roman"/>
                <w:noProof/>
                <w:color w:val="000000"/>
                <w:kern w:val="0"/>
                <w:szCs w:val="26"/>
                <w:lang w:eastAsia="en-US"/>
                <w14:ligatures w14:val="none"/>
              </w:rPr>
              <mc:AlternateContent>
                <mc:Choice Requires="wps">
                  <w:drawing>
                    <wp:anchor distT="0" distB="0" distL="114300" distR="114300" simplePos="0" relativeHeight="251659264" behindDoc="0" locked="0" layoutInCell="1" allowOverlap="1" wp14:anchorId="5EF7B451" wp14:editId="5FCD6E87">
                      <wp:simplePos x="0" y="0"/>
                      <wp:positionH relativeFrom="column">
                        <wp:posOffset>557530</wp:posOffset>
                      </wp:positionH>
                      <wp:positionV relativeFrom="paragraph">
                        <wp:posOffset>19050</wp:posOffset>
                      </wp:positionV>
                      <wp:extent cx="1193165" cy="0"/>
                      <wp:effectExtent l="0" t="0" r="26035" b="19050"/>
                      <wp:wrapNone/>
                      <wp:docPr id="1127145907"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16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2ADF52" id="Đường nối Thẳng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9pt,1.5pt" to="13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" strokecolor="windowText" strokeweight=".5pt">
                      <v:stroke joinstyle="miter"/>
                    </v:line>
                  </w:pict>
                </mc:Fallback>
              </mc:AlternateContent>
            </w:r>
            <w:r w:rsidRPr="009D25A8">
              <w:rPr>
                <w:rFonts w:eastAsia="Times New Roman" w:cs="Times New Roman"/>
                <w:color w:val="000000"/>
                <w:kern w:val="0"/>
                <w:szCs w:val="26"/>
                <w:lang w:val="fr-FR" w:eastAsia="en-US"/>
                <w14:ligatures w14:val="none"/>
              </w:rPr>
              <w:t>Số:</w:t>
            </w:r>
            <w:r w:rsidRPr="009D25A8">
              <w:rPr>
                <w:rFonts w:eastAsia="Times New Roman" w:cs="Times New Roman"/>
                <w:b/>
                <w:bCs/>
                <w:iCs/>
                <w:color w:val="000000"/>
                <w:kern w:val="0"/>
                <w:szCs w:val="26"/>
                <w:lang w:eastAsia="en-US"/>
                <w14:ligatures w14:val="none"/>
              </w:rPr>
              <w:t xml:space="preserve">         </w:t>
            </w:r>
            <w:r w:rsidRPr="009D25A8">
              <w:rPr>
                <w:rFonts w:eastAsia="Times New Roman" w:cs="Times New Roman"/>
                <w:b/>
                <w:bCs/>
                <w:iCs/>
                <w:color w:val="000000"/>
                <w:kern w:val="0"/>
                <w:szCs w:val="26"/>
                <w:lang w:val="vi-VN" w:eastAsia="en-US"/>
                <w14:ligatures w14:val="none"/>
              </w:rPr>
              <w:t xml:space="preserve">  </w:t>
            </w:r>
            <w:r w:rsidRPr="009D25A8">
              <w:rPr>
                <w:rFonts w:eastAsia="Times New Roman" w:cs="Times New Roman"/>
                <w:b/>
                <w:bCs/>
                <w:iCs/>
                <w:color w:val="000000"/>
                <w:kern w:val="0"/>
                <w:szCs w:val="26"/>
                <w:lang w:eastAsia="en-US"/>
                <w14:ligatures w14:val="none"/>
              </w:rPr>
              <w:t xml:space="preserve">  /</w:t>
            </w:r>
            <w:r w:rsidRPr="009D25A8">
              <w:rPr>
                <w:rFonts w:eastAsia="Times New Roman" w:cs="Times New Roman"/>
                <w:bCs/>
                <w:iCs/>
                <w:color w:val="000000"/>
                <w:kern w:val="0"/>
                <w:szCs w:val="26"/>
                <w:lang w:eastAsia="en-US"/>
                <w14:ligatures w14:val="none"/>
              </w:rPr>
              <w:t>BC</w:t>
            </w:r>
            <w:r w:rsidRPr="009D25A8">
              <w:rPr>
                <w:rFonts w:eastAsia="Times New Roman" w:cs="Times New Roman"/>
                <w:b/>
                <w:bCs/>
                <w:iCs/>
                <w:color w:val="000000"/>
                <w:kern w:val="0"/>
                <w:szCs w:val="26"/>
                <w:lang w:eastAsia="en-US"/>
                <w14:ligatures w14:val="none"/>
              </w:rPr>
              <w:t>-</w:t>
            </w:r>
            <w:r w:rsidRPr="009D25A8">
              <w:rPr>
                <w:rFonts w:eastAsia="Times New Roman" w:cs="Times New Roman"/>
                <w:color w:val="000000"/>
                <w:kern w:val="0"/>
                <w:szCs w:val="26"/>
                <w:lang w:val="vi-VN" w:eastAsia="en-US"/>
                <w14:ligatures w14:val="none"/>
              </w:rPr>
              <w:t>SGDĐT</w:t>
            </w:r>
          </w:p>
        </w:tc>
        <w:tc>
          <w:tcPr>
            <w:tcW w:w="5528" w:type="dxa"/>
          </w:tcPr>
          <w:p w14:paraId="68BBB5B0" w14:textId="77777777" w:rsidR="009D25A8" w:rsidRPr="009D25A8" w:rsidRDefault="009D25A8" w:rsidP="009D25A8">
            <w:pPr>
              <w:widowControl w:val="0"/>
              <w:spacing w:before="240" w:after="0" w:line="240" w:lineRule="auto"/>
              <w:ind w:left="-108" w:right="121"/>
              <w:jc w:val="center"/>
              <w:rPr>
                <w:rFonts w:eastAsia="Times New Roman" w:cs="Times New Roman"/>
                <w:bCs/>
                <w:i/>
                <w:color w:val="000000"/>
                <w:kern w:val="0"/>
                <w:sz w:val="24"/>
                <w:szCs w:val="24"/>
                <w:lang w:eastAsia="en-US"/>
                <w14:ligatures w14:val="none"/>
              </w:rPr>
            </w:pPr>
            <w:r w:rsidRPr="009D25A8">
              <w:rPr>
                <w:rFonts w:eastAsia="Times New Roman" w:cs="Times New Roman"/>
                <w:i/>
                <w:iCs/>
                <w:noProof/>
                <w:color w:val="000000"/>
                <w:kern w:val="0"/>
                <w:sz w:val="28"/>
                <w:szCs w:val="27"/>
                <w:lang w:eastAsia="en-US"/>
                <w14:ligatures w14:val="none"/>
              </w:rPr>
              <mc:AlternateContent>
                <mc:Choice Requires="wps">
                  <w:drawing>
                    <wp:anchor distT="0" distB="0" distL="114300" distR="114300" simplePos="0" relativeHeight="251661312" behindDoc="0" locked="0" layoutInCell="1" allowOverlap="1" wp14:anchorId="6716087B" wp14:editId="535055E9">
                      <wp:simplePos x="0" y="0"/>
                      <wp:positionH relativeFrom="column">
                        <wp:posOffset>608330</wp:posOffset>
                      </wp:positionH>
                      <wp:positionV relativeFrom="paragraph">
                        <wp:posOffset>18415</wp:posOffset>
                      </wp:positionV>
                      <wp:extent cx="2176780"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21768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58B2B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9pt,1.45pt" to="219.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" strokecolor="windowText" strokeweight=".5pt">
                      <v:stroke joinstyle="miter"/>
                    </v:line>
                  </w:pict>
                </mc:Fallback>
              </mc:AlternateContent>
            </w:r>
            <w:r w:rsidRPr="009D25A8">
              <w:rPr>
                <w:rFonts w:eastAsia="Times New Roman" w:cs="Times New Roman"/>
                <w:i/>
                <w:iCs/>
                <w:color w:val="000000"/>
                <w:kern w:val="0"/>
                <w:sz w:val="28"/>
                <w:szCs w:val="27"/>
                <w:lang w:val="vi-VN" w:eastAsia="en-US"/>
                <w14:ligatures w14:val="none"/>
              </w:rPr>
              <w:t xml:space="preserve"> </w:t>
            </w:r>
            <w:r w:rsidRPr="009D25A8">
              <w:rPr>
                <w:rFonts w:eastAsia="Times New Roman" w:cs="Times New Roman"/>
                <w:i/>
                <w:iCs/>
                <w:color w:val="000000"/>
                <w:kern w:val="0"/>
                <w:sz w:val="28"/>
                <w:szCs w:val="24"/>
                <w:lang w:val="vi-VN" w:eastAsia="en-US"/>
                <w14:ligatures w14:val="none"/>
              </w:rPr>
              <w:t xml:space="preserve">Hà Nội, ngày   </w:t>
            </w:r>
            <w:r w:rsidRPr="009D25A8">
              <w:rPr>
                <w:rFonts w:eastAsia="Times New Roman" w:cs="Times New Roman"/>
                <w:i/>
                <w:iCs/>
                <w:color w:val="000000"/>
                <w:kern w:val="0"/>
                <w:sz w:val="28"/>
                <w:szCs w:val="24"/>
                <w:lang w:eastAsia="en-US"/>
                <w14:ligatures w14:val="none"/>
              </w:rPr>
              <w:t xml:space="preserve">  </w:t>
            </w:r>
            <w:r w:rsidRPr="009D25A8">
              <w:rPr>
                <w:rFonts w:eastAsia="Times New Roman" w:cs="Times New Roman"/>
                <w:i/>
                <w:iCs/>
                <w:color w:val="000000"/>
                <w:kern w:val="0"/>
                <w:sz w:val="28"/>
                <w:szCs w:val="24"/>
                <w:lang w:val="vi-VN" w:eastAsia="en-US"/>
                <w14:ligatures w14:val="none"/>
              </w:rPr>
              <w:t xml:space="preserve">  </w:t>
            </w:r>
            <w:r w:rsidRPr="009D25A8">
              <w:rPr>
                <w:rFonts w:eastAsia="Times New Roman" w:cs="Times New Roman"/>
                <w:b/>
                <w:bCs/>
                <w:i/>
                <w:iCs/>
                <w:color w:val="000000"/>
                <w:kern w:val="0"/>
                <w:sz w:val="28"/>
                <w:szCs w:val="24"/>
                <w:lang w:val="vi-VN" w:eastAsia="en-US"/>
                <w14:ligatures w14:val="none"/>
              </w:rPr>
              <w:t xml:space="preserve"> </w:t>
            </w:r>
            <w:r w:rsidRPr="009D25A8">
              <w:rPr>
                <w:rFonts w:eastAsia="Times New Roman" w:cs="Times New Roman"/>
                <w:i/>
                <w:iCs/>
                <w:color w:val="000000"/>
                <w:kern w:val="0"/>
                <w:sz w:val="28"/>
                <w:szCs w:val="24"/>
                <w:lang w:val="vi-VN" w:eastAsia="en-US"/>
                <w14:ligatures w14:val="none"/>
              </w:rPr>
              <w:t xml:space="preserve">tháng </w:t>
            </w:r>
            <w:r w:rsidRPr="009D25A8">
              <w:rPr>
                <w:rFonts w:eastAsia="Times New Roman" w:cs="Times New Roman"/>
                <w:i/>
                <w:iCs/>
                <w:color w:val="000000"/>
                <w:kern w:val="0"/>
                <w:sz w:val="28"/>
                <w:szCs w:val="24"/>
                <w:lang w:eastAsia="en-US"/>
                <w14:ligatures w14:val="none"/>
              </w:rPr>
              <w:t xml:space="preserve">    </w:t>
            </w:r>
            <w:r w:rsidRPr="009D25A8">
              <w:rPr>
                <w:rFonts w:eastAsia="Times New Roman" w:cs="Times New Roman"/>
                <w:i/>
                <w:iCs/>
                <w:color w:val="000000"/>
                <w:kern w:val="0"/>
                <w:sz w:val="28"/>
                <w:szCs w:val="24"/>
                <w:lang w:val="vi-VN" w:eastAsia="en-US"/>
                <w14:ligatures w14:val="none"/>
              </w:rPr>
              <w:t xml:space="preserve"> năm 202</w:t>
            </w:r>
            <w:r w:rsidRPr="009D25A8">
              <w:rPr>
                <w:rFonts w:eastAsia="Times New Roman" w:cs="Times New Roman"/>
                <w:i/>
                <w:iCs/>
                <w:color w:val="000000"/>
                <w:kern w:val="0"/>
                <w:sz w:val="28"/>
                <w:szCs w:val="24"/>
                <w:lang w:eastAsia="en-US"/>
                <w14:ligatures w14:val="none"/>
              </w:rPr>
              <w:t>6</w:t>
            </w:r>
          </w:p>
        </w:tc>
      </w:tr>
    </w:tbl>
    <w:p w14:paraId="2AADEA35" w14:textId="77777777" w:rsidR="009D25A8" w:rsidRPr="009D25A8" w:rsidRDefault="009D25A8" w:rsidP="009D25A8">
      <w:pPr>
        <w:spacing w:after="0" w:line="240" w:lineRule="auto"/>
        <w:rPr>
          <w:rFonts w:eastAsia="Times New Roman" w:cs="Times New Roman"/>
          <w:color w:val="000000"/>
          <w:kern w:val="0"/>
          <w:sz w:val="24"/>
          <w:szCs w:val="28"/>
          <w:lang w:eastAsia="en-US"/>
          <w14:ligatures w14:val="none"/>
        </w:rPr>
      </w:pPr>
    </w:p>
    <w:p w14:paraId="6CFEC9A5" w14:textId="3E9981FE" w:rsidR="009D25A8" w:rsidRPr="009D25A8" w:rsidRDefault="009D25A8" w:rsidP="009D25A8">
      <w:pPr>
        <w:spacing w:before="360" w:after="0" w:line="240" w:lineRule="auto"/>
        <w:jc w:val="center"/>
        <w:rPr>
          <w:rFonts w:eastAsia="Times New Roman" w:cs="Times New Roman"/>
          <w:b/>
          <w:color w:val="000000"/>
          <w:kern w:val="0"/>
          <w:sz w:val="28"/>
          <w:szCs w:val="28"/>
          <w:lang w:eastAsia="en-US"/>
          <w14:ligatures w14:val="none"/>
        </w:rPr>
      </w:pPr>
      <w:r w:rsidRPr="009D25A8">
        <w:rPr>
          <w:rFonts w:eastAsia="Times New Roman" w:cs="Times New Roman"/>
          <w:b/>
          <w:color w:val="000000"/>
          <w:kern w:val="0"/>
          <w:sz w:val="28"/>
          <w:szCs w:val="28"/>
          <w:lang w:eastAsia="en-US"/>
          <w14:ligatures w14:val="none"/>
        </w:rPr>
        <w:t xml:space="preserve">BÁO CÁO </w:t>
      </w:r>
      <w:r w:rsidRPr="009D25A8">
        <w:rPr>
          <w:rFonts w:eastAsia="Times New Roman" w:cs="Times New Roman"/>
          <w:b/>
          <w:color w:val="000000"/>
          <w:kern w:val="0"/>
          <w:sz w:val="28"/>
          <w:szCs w:val="28"/>
          <w:lang w:eastAsia="en-US"/>
          <w14:ligatures w14:val="none"/>
        </w:rPr>
        <w:br/>
      </w:r>
      <w:r w:rsidRPr="009D25A8">
        <w:rPr>
          <w:rFonts w:eastAsia="Times New Roman" w:cs="Times New Roman"/>
          <w:b/>
          <w:color w:val="000000"/>
          <w:kern w:val="0"/>
          <w:sz w:val="28"/>
          <w:szCs w:val="24"/>
          <w:lang w:eastAsia="en-US"/>
          <w14:ligatures w14:val="none"/>
        </w:rPr>
        <w:t>Tiếp thu, giải trình ý kiến góp ý đối với dự thảo Quyết định ban hành Quy định về liên kết giáo dục với nước ngoài trong cơ sở giáo dục mầm non, giáo dục phổ thông trên địa bàn thành phố Hà Nội</w:t>
      </w:r>
    </w:p>
    <w:p w14:paraId="058AA958" w14:textId="77777777" w:rsidR="009D25A8" w:rsidRPr="009D25A8" w:rsidRDefault="009D25A8" w:rsidP="009D25A8">
      <w:pPr>
        <w:spacing w:before="120" w:after="0" w:line="240" w:lineRule="auto"/>
        <w:ind w:firstLine="720"/>
        <w:rPr>
          <w:rFonts w:eastAsia="Times New Roman" w:cs="Times New Roman"/>
          <w:b/>
          <w:color w:val="000000"/>
          <w:kern w:val="0"/>
          <w:sz w:val="24"/>
          <w:szCs w:val="28"/>
          <w:lang w:eastAsia="en-US"/>
          <w14:ligatures w14:val="none"/>
        </w:rPr>
      </w:pPr>
      <w:r w:rsidRPr="009D25A8">
        <w:rPr>
          <w:rFonts w:eastAsia="Times New Roman" w:cs="Times New Roman"/>
          <w:b/>
          <w:noProof/>
          <w:color w:val="000000"/>
          <w:kern w:val="0"/>
          <w:sz w:val="24"/>
          <w:szCs w:val="28"/>
          <w:lang w:eastAsia="en-US"/>
          <w14:ligatures w14:val="none"/>
        </w:rPr>
        <mc:AlternateContent>
          <mc:Choice Requires="wps">
            <w:drawing>
              <wp:anchor distT="0" distB="0" distL="114300" distR="114300" simplePos="0" relativeHeight="251660288" behindDoc="0" locked="0" layoutInCell="1" allowOverlap="1" wp14:anchorId="4BFCB5D1" wp14:editId="38D7FB87">
                <wp:simplePos x="0" y="0"/>
                <wp:positionH relativeFrom="column">
                  <wp:posOffset>2079625</wp:posOffset>
                </wp:positionH>
                <wp:positionV relativeFrom="paragraph">
                  <wp:posOffset>7620</wp:posOffset>
                </wp:positionV>
                <wp:extent cx="1653540" cy="0"/>
                <wp:effectExtent l="0" t="0" r="23495" b="19050"/>
                <wp:wrapNone/>
                <wp:docPr id="476870686" name="Straight Connector 3"/>
                <wp:cNvGraphicFramePr/>
                <a:graphic xmlns:a="http://schemas.openxmlformats.org/drawingml/2006/main">
                  <a:graphicData uri="http://schemas.microsoft.com/office/word/2010/wordprocessingShape">
                    <wps:wsp>
                      <wps:cNvCnPr/>
                      <wps:spPr>
                        <a:xfrm>
                          <a:off x="0" y="0"/>
                          <a:ext cx="165323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AC5DA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75pt,.6pt" to="293.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" strokecolor="windowText" strokeweight=".5pt">
                <v:stroke joinstyle="miter"/>
              </v:line>
            </w:pict>
          </mc:Fallback>
        </mc:AlternateContent>
      </w:r>
    </w:p>
    <w:p w14:paraId="026B0073" w14:textId="77777777" w:rsidR="00A83F2E" w:rsidRPr="00A83F2E" w:rsidRDefault="00845861" w:rsidP="00A83F2E">
      <w:pPr>
        <w:adjustRightInd w:val="0"/>
        <w:snapToGrid w:val="0"/>
        <w:spacing w:before="120" w:after="120" w:line="240" w:lineRule="auto"/>
        <w:jc w:val="both"/>
        <w:rPr>
          <w:b/>
          <w:bCs/>
        </w:rPr>
      </w:pPr>
      <w:r w:rsidRPr="00A83F2E">
        <w:rPr>
          <w:b/>
          <w:bCs/>
        </w:rPr>
        <w:tab/>
      </w:r>
      <w:r w:rsidR="00A83F2E" w:rsidRPr="00A83F2E">
        <w:rPr>
          <w:b/>
          <w:bCs/>
        </w:rPr>
        <w:t>I. QUÁ TRÌNH LẤY Ý KIẾN</w:t>
      </w:r>
    </w:p>
    <w:p w14:paraId="5DFCF313" w14:textId="4DD9E040" w:rsidR="00A83F2E" w:rsidRPr="00A83F2E" w:rsidRDefault="00A83F2E" w:rsidP="00A83F2E">
      <w:pPr>
        <w:adjustRightInd w:val="0"/>
        <w:snapToGrid w:val="0"/>
        <w:spacing w:before="120" w:after="120" w:line="240" w:lineRule="auto"/>
        <w:jc w:val="both"/>
      </w:pPr>
      <w:r>
        <w:tab/>
        <w:t xml:space="preserve">- </w:t>
      </w:r>
      <w:r w:rsidRPr="00A83F2E">
        <w:t>Thực hiện quy định của Luật Ban hành văn bản quy phạm pháp luật, Luật Thủ đô số 02/2026/QH16 và các văn bản có liên quan, Sở Giáo dục và Đào tạo đã xây dựng dự thảo Quyết định của Ủy ban nhân dân thành phố Hà Nội ban hành Quy định về thực hiện liên kết giáo dục với nước ngoài trong cơ sở giáo dục mầm non, giáo dục phổ thông trên địa bàn thành phố Hà Nội.</w:t>
      </w:r>
    </w:p>
    <w:p w14:paraId="4C05FBB1" w14:textId="511E8FF9" w:rsidR="00A83F2E" w:rsidRPr="00A83F2E" w:rsidRDefault="00A83F2E" w:rsidP="00A83F2E">
      <w:pPr>
        <w:adjustRightInd w:val="0"/>
        <w:snapToGrid w:val="0"/>
        <w:spacing w:before="120" w:after="120" w:line="240" w:lineRule="auto"/>
        <w:jc w:val="both"/>
      </w:pPr>
      <w:r>
        <w:tab/>
        <w:t xml:space="preserve">- </w:t>
      </w:r>
      <w:r w:rsidRPr="00A83F2E">
        <w:t>Ngày 26 tháng 5 năm 2026, Sở Giáo dục và Đào tạo ban hành Công văn số 2348/SGDĐT-GDTrH gửi các sở, ngành Thành phố, Ủy ban Mặt trận Tổ quốc Việt Nam thành phố Hà Nội, UBND các xã, phường và các cơ quan, đơn vị có liên quan để lấy ý kiến đối với dự thảo Quyết định.</w:t>
      </w:r>
    </w:p>
    <w:p w14:paraId="1C959357" w14:textId="582784BD" w:rsidR="00A83F2E" w:rsidRPr="00A83F2E" w:rsidRDefault="00A83F2E" w:rsidP="00A83F2E">
      <w:pPr>
        <w:adjustRightInd w:val="0"/>
        <w:snapToGrid w:val="0"/>
        <w:spacing w:before="120" w:after="120" w:line="240" w:lineRule="auto"/>
        <w:jc w:val="both"/>
      </w:pPr>
      <w:r>
        <w:tab/>
        <w:t xml:space="preserve">- </w:t>
      </w:r>
      <w:r w:rsidRPr="00A83F2E">
        <w:t>Đến hết thời hạn lấy ý kiến, Sở Giáo dục và Đào tạo nhận được ý kiến tham gia của 2</w:t>
      </w:r>
      <w:r w:rsidR="0033076B">
        <w:rPr>
          <w:lang w:val="vi-VN"/>
        </w:rPr>
        <w:t>3</w:t>
      </w:r>
      <w:r w:rsidRPr="00A83F2E">
        <w:t xml:space="preserve"> cơ quan, đơn vị; trong đó có 0</w:t>
      </w:r>
      <w:r w:rsidR="0033076B">
        <w:rPr>
          <w:lang w:val="vi-VN"/>
        </w:rPr>
        <w:t xml:space="preserve">9 </w:t>
      </w:r>
      <w:r w:rsidRPr="00A83F2E">
        <w:t>cơ quan, đơn vị tham gia góp ý hoàn thiện dự thảo và 14 cơ quan, đơn vị thống nhất với nội dung dự thảo.</w:t>
      </w:r>
    </w:p>
    <w:p w14:paraId="068B036B" w14:textId="4E280472" w:rsidR="00940A4A" w:rsidRPr="00940A4A" w:rsidRDefault="00845861" w:rsidP="00845861">
      <w:pPr>
        <w:adjustRightInd w:val="0"/>
        <w:snapToGrid w:val="0"/>
        <w:spacing w:before="120" w:after="120" w:line="240" w:lineRule="auto"/>
        <w:jc w:val="both"/>
        <w:rPr>
          <w:b/>
          <w:bCs/>
        </w:rPr>
      </w:pPr>
      <w:r>
        <w:rPr>
          <w:b/>
          <w:bCs/>
        </w:rPr>
        <w:tab/>
      </w:r>
      <w:r w:rsidR="00940A4A" w:rsidRPr="00940A4A">
        <w:rPr>
          <w:b/>
          <w:bCs/>
        </w:rPr>
        <w:t>I</w:t>
      </w:r>
      <w:r w:rsidR="006D1F5E">
        <w:rPr>
          <w:b/>
          <w:bCs/>
        </w:rPr>
        <w:t>I</w:t>
      </w:r>
      <w:r w:rsidR="00940A4A" w:rsidRPr="00940A4A">
        <w:rPr>
          <w:b/>
          <w:bCs/>
        </w:rPr>
        <w:t xml:space="preserve">. </w:t>
      </w:r>
      <w:r w:rsidR="006D1F5E" w:rsidRPr="006D1F5E">
        <w:rPr>
          <w:b/>
          <w:bCs/>
        </w:rPr>
        <w:t>KẾT QUẢ TIẾP THU, GIẢI TRÌNH</w:t>
      </w:r>
    </w:p>
    <w:p w14:paraId="273F17EE" w14:textId="77777777" w:rsidR="006418E1" w:rsidRPr="006418E1" w:rsidRDefault="00845861" w:rsidP="006418E1">
      <w:pPr>
        <w:adjustRightInd w:val="0"/>
        <w:snapToGrid w:val="0"/>
        <w:spacing w:before="120" w:after="120" w:line="240" w:lineRule="auto"/>
        <w:jc w:val="both"/>
      </w:pPr>
      <w:r>
        <w:tab/>
      </w:r>
      <w:r w:rsidR="006418E1" w:rsidRPr="006418E1">
        <w:t>Qua tổng hợp ý kiến góp ý, các cơ quan, đơn vị cơ bản thống nhất với sự cần thiết ban hành Quyết định nhằm cụ thể hóa khoản 2 Điều 16 Luật Thủ đô số 02/2026/QH16 và tạo cơ sở pháp lý thống nhất cho việc thực hiện liên kết giáo dục với nước ngoài trong cơ sở giáo dục mầm non, giáo dục phổ thông trên địa bàn thành phố Hà Nội.</w:t>
      </w:r>
    </w:p>
    <w:p w14:paraId="3A85DC61" w14:textId="2746CF71" w:rsidR="006418E1" w:rsidRPr="006418E1" w:rsidRDefault="006418E1" w:rsidP="006418E1">
      <w:pPr>
        <w:adjustRightInd w:val="0"/>
        <w:snapToGrid w:val="0"/>
        <w:spacing w:before="120" w:after="120" w:line="240" w:lineRule="auto"/>
        <w:jc w:val="both"/>
      </w:pPr>
      <w:r>
        <w:tab/>
      </w:r>
      <w:r w:rsidRPr="006418E1">
        <w:t>Các ý kiến góp ý tập trung vào các nhóm nội dung chính sau:</w:t>
      </w:r>
    </w:p>
    <w:p w14:paraId="3C6443B0" w14:textId="5F68A84E" w:rsidR="006418E1" w:rsidRPr="006418E1" w:rsidRDefault="006418E1" w:rsidP="006418E1">
      <w:pPr>
        <w:adjustRightInd w:val="0"/>
        <w:snapToGrid w:val="0"/>
        <w:spacing w:before="120" w:after="120" w:line="240" w:lineRule="auto"/>
        <w:jc w:val="both"/>
      </w:pPr>
      <w:r>
        <w:tab/>
        <w:t xml:space="preserve">1. </w:t>
      </w:r>
      <w:r w:rsidRPr="006418E1">
        <w:t>Nhóm ý kiến về căn cứ pháp lý và phạm vi điều chỉnh.</w:t>
      </w:r>
    </w:p>
    <w:p w14:paraId="6D859798" w14:textId="462D58B3" w:rsidR="006418E1" w:rsidRPr="006418E1" w:rsidRDefault="006418E1" w:rsidP="006418E1">
      <w:pPr>
        <w:adjustRightInd w:val="0"/>
        <w:snapToGrid w:val="0"/>
        <w:spacing w:before="120" w:after="120" w:line="240" w:lineRule="auto"/>
        <w:jc w:val="both"/>
      </w:pPr>
      <w:r>
        <w:tab/>
        <w:t xml:space="preserve">2. </w:t>
      </w:r>
      <w:r w:rsidRPr="006418E1">
        <w:t>Nhóm ý kiến về điều kiện, tổ chức thực hiện liên kết giáo dục.</w:t>
      </w:r>
    </w:p>
    <w:p w14:paraId="39158832" w14:textId="5A10AD9D" w:rsidR="006418E1" w:rsidRPr="006418E1" w:rsidRDefault="006418E1" w:rsidP="006418E1">
      <w:pPr>
        <w:adjustRightInd w:val="0"/>
        <w:snapToGrid w:val="0"/>
        <w:spacing w:before="120" w:after="120" w:line="240" w:lineRule="auto"/>
        <w:jc w:val="both"/>
      </w:pPr>
      <w:r>
        <w:tab/>
        <w:t xml:space="preserve">3. </w:t>
      </w:r>
      <w:r w:rsidRPr="006418E1">
        <w:t>Nhóm ý kiến về hồ sơ, trình tự, thủ tục phê duyệt, điều chỉnh, gia hạn và chấm dứt hoạt động liên kết giáo dục.</w:t>
      </w:r>
    </w:p>
    <w:p w14:paraId="0A16C840" w14:textId="61BB8B26" w:rsidR="006418E1" w:rsidRPr="006418E1" w:rsidRDefault="006418E1" w:rsidP="006418E1">
      <w:pPr>
        <w:adjustRightInd w:val="0"/>
        <w:snapToGrid w:val="0"/>
        <w:spacing w:before="120" w:after="120" w:line="240" w:lineRule="auto"/>
        <w:jc w:val="both"/>
      </w:pPr>
      <w:r>
        <w:tab/>
        <w:t xml:space="preserve">4. </w:t>
      </w:r>
      <w:r w:rsidRPr="006418E1">
        <w:t>Nhóm ý kiến về trách nhiệm của các cơ quan, đơn vị trong công tác quản lý nhà nước.</w:t>
      </w:r>
    </w:p>
    <w:p w14:paraId="270CE9D0" w14:textId="55BBD858" w:rsidR="006418E1" w:rsidRPr="006418E1" w:rsidRDefault="006418E1" w:rsidP="006418E1">
      <w:pPr>
        <w:adjustRightInd w:val="0"/>
        <w:snapToGrid w:val="0"/>
        <w:spacing w:before="120" w:after="120" w:line="240" w:lineRule="auto"/>
        <w:jc w:val="both"/>
      </w:pPr>
      <w:r>
        <w:tab/>
        <w:t xml:space="preserve">5. </w:t>
      </w:r>
      <w:r w:rsidRPr="006418E1">
        <w:t>Nhóm ý kiến về kỹ thuật trình bày văn bản và hệ thống biểu mẫu.</w:t>
      </w:r>
    </w:p>
    <w:p w14:paraId="35728AA2" w14:textId="22678003" w:rsidR="006418E1" w:rsidRPr="006418E1" w:rsidRDefault="006418E1" w:rsidP="006418E1">
      <w:pPr>
        <w:adjustRightInd w:val="0"/>
        <w:snapToGrid w:val="0"/>
        <w:spacing w:before="120" w:after="120" w:line="240" w:lineRule="auto"/>
        <w:jc w:val="both"/>
      </w:pPr>
      <w:r>
        <w:tab/>
      </w:r>
      <w:r w:rsidRPr="006418E1">
        <w:t>Trên cơ sở các ý kiến góp ý, Sở Giáo dục và Đào tạo đã nghiên cứu, tiếp thu, chỉnh lý dự thảo theo hướng bảo đảm phù hợp với Luật Thủ đô số 02/2026/QH16, Nghị định số 202/2025/NĐ-CP, các quy định của pháp luật có liên quan và điều kiện thực tiễn của thành phố Hà Nội.</w:t>
      </w:r>
    </w:p>
    <w:p w14:paraId="12A96CEA" w14:textId="7A644531" w:rsidR="00940A4A" w:rsidRPr="00940A4A" w:rsidRDefault="00845861" w:rsidP="00845861">
      <w:pPr>
        <w:adjustRightInd w:val="0"/>
        <w:snapToGrid w:val="0"/>
        <w:spacing w:before="120" w:after="120" w:line="240" w:lineRule="auto"/>
        <w:jc w:val="both"/>
        <w:rPr>
          <w:b/>
          <w:bCs/>
        </w:rPr>
      </w:pPr>
      <w:r>
        <w:rPr>
          <w:b/>
          <w:bCs/>
        </w:rPr>
        <w:tab/>
      </w:r>
      <w:r w:rsidR="00940A4A" w:rsidRPr="00940A4A">
        <w:rPr>
          <w:b/>
          <w:bCs/>
        </w:rPr>
        <w:t>II</w:t>
      </w:r>
      <w:r w:rsidR="005C51BC">
        <w:rPr>
          <w:b/>
          <w:bCs/>
        </w:rPr>
        <w:t>I</w:t>
      </w:r>
      <w:r w:rsidR="00940A4A" w:rsidRPr="00940A4A">
        <w:rPr>
          <w:b/>
          <w:bCs/>
        </w:rPr>
        <w:t xml:space="preserve">. </w:t>
      </w:r>
      <w:r w:rsidR="005C51BC" w:rsidRPr="005C51BC">
        <w:rPr>
          <w:b/>
          <w:bCs/>
        </w:rPr>
        <w:t>NHỮNG NỘI DUNG CHỈNH LÝ CHỦ YẾU SAU TIẾP THU Ý KIẾN</w:t>
      </w:r>
    </w:p>
    <w:p w14:paraId="54B50200" w14:textId="715BC993" w:rsidR="005C51BC" w:rsidRPr="005C51BC" w:rsidRDefault="005C51BC" w:rsidP="005C51BC">
      <w:pPr>
        <w:adjustRightInd w:val="0"/>
        <w:snapToGrid w:val="0"/>
        <w:spacing w:before="120" w:after="120" w:line="240" w:lineRule="auto"/>
        <w:jc w:val="both"/>
      </w:pPr>
      <w:r>
        <w:lastRenderedPageBreak/>
        <w:tab/>
        <w:t>1.</w:t>
      </w:r>
      <w:r w:rsidRPr="005C51BC">
        <w:t xml:space="preserve"> Bổ sung, hoàn thiện hệ thống căn cứ pháp lý của dự thảo Quyết định; rà soát, cập nhật các văn bản quy phạm pháp luật mới ban hành có liên quan đến lĩnh vực giáo dục, chính quyền địa phương và hợp tác quốc tế trong giáo dục.</w:t>
      </w:r>
    </w:p>
    <w:p w14:paraId="3F1A8DB2" w14:textId="5C50B23D" w:rsidR="005C51BC" w:rsidRPr="005C51BC" w:rsidRDefault="005C51BC" w:rsidP="005C51BC">
      <w:pPr>
        <w:adjustRightInd w:val="0"/>
        <w:snapToGrid w:val="0"/>
        <w:spacing w:before="120" w:after="120" w:line="240" w:lineRule="auto"/>
        <w:jc w:val="both"/>
      </w:pPr>
      <w:r>
        <w:tab/>
        <w:t>2.</w:t>
      </w:r>
      <w:r w:rsidRPr="005C51BC">
        <w:t xml:space="preserve"> Chỉnh lý Chương I theo hướng làm rõ phạm vi điều chỉnh, đối tượng áp dụng, giải thích từ ngữ và nguyên tắc thực hiện liên kết giáo dục với nước ngoài; bổ sung nguyên tắc bảo đảm tính tự nguyện của người học, công khai, minh bạch và trách nhiệm giải trình trong quá trình tổ chức thực hiện.</w:t>
      </w:r>
    </w:p>
    <w:p w14:paraId="78BABB61" w14:textId="37FD5E67" w:rsidR="005C51BC" w:rsidRPr="005C51BC" w:rsidRDefault="005C51BC" w:rsidP="005C51BC">
      <w:pPr>
        <w:adjustRightInd w:val="0"/>
        <w:snapToGrid w:val="0"/>
        <w:spacing w:before="120" w:after="120" w:line="240" w:lineRule="auto"/>
        <w:jc w:val="both"/>
      </w:pPr>
      <w:r>
        <w:tab/>
        <w:t>3.</w:t>
      </w:r>
      <w:r w:rsidRPr="005C51BC">
        <w:t xml:space="preserve"> Chỉnh lý các quy định về điều kiện thực hiện liên kết giáo dục, tổ chức thực hiện chương trình liên kết giáo dục và chế độ thông tin, báo cáo theo hướng tăng cường trách nhiệm của cơ sở giáo dục, đẩy mạnh ứng dụng công nghệ thông tin và chuyển đổi số trong quản lý.</w:t>
      </w:r>
    </w:p>
    <w:p w14:paraId="2EB370A6" w14:textId="6AD1D91A" w:rsidR="005C51BC" w:rsidRPr="005C51BC" w:rsidRDefault="005C51BC" w:rsidP="005C51BC">
      <w:pPr>
        <w:adjustRightInd w:val="0"/>
        <w:snapToGrid w:val="0"/>
        <w:spacing w:before="120" w:after="120" w:line="240" w:lineRule="auto"/>
        <w:jc w:val="both"/>
      </w:pPr>
      <w:r>
        <w:tab/>
        <w:t>4.</w:t>
      </w:r>
      <w:r w:rsidRPr="005C51BC">
        <w:t xml:space="preserve"> Rà soát, chỉnh lý Chương III theo hướng bảo đảm thống nhất với Nghị định số 202/2025/NĐ-CP; không quy định lại các nội dung đã được Chính phủ quy định về điều kiện, hồ sơ, trình tự, thủ tục; đồng thời ban hành hệ thống biểu mẫu thống nhất để áp dụng trên địa bàn Thành phố.</w:t>
      </w:r>
    </w:p>
    <w:p w14:paraId="34F56640" w14:textId="5D2A233F" w:rsidR="005C51BC" w:rsidRPr="005C51BC" w:rsidRDefault="005C51BC" w:rsidP="005C51BC">
      <w:pPr>
        <w:adjustRightInd w:val="0"/>
        <w:snapToGrid w:val="0"/>
        <w:spacing w:before="120" w:after="120" w:line="240" w:lineRule="auto"/>
        <w:jc w:val="both"/>
      </w:pPr>
      <w:r>
        <w:tab/>
        <w:t>5.</w:t>
      </w:r>
      <w:r w:rsidRPr="005C51BC">
        <w:t xml:space="preserve"> Hoàn thiện các quy định về trách nhiệm của Sở Giáo dục và Đào tạo, các sở, ngành có liên quan và Ủy ban nhân dân các xã, phường trong công tác quản lý nhà nước đối với hoạt động liên kết giáo dục với nước ngoài.</w:t>
      </w:r>
    </w:p>
    <w:p w14:paraId="3346D0A3" w14:textId="2BE9D5F3" w:rsidR="005C51BC" w:rsidRPr="005C51BC" w:rsidRDefault="005C51BC" w:rsidP="005C51BC">
      <w:pPr>
        <w:adjustRightInd w:val="0"/>
        <w:snapToGrid w:val="0"/>
        <w:spacing w:before="120" w:after="120" w:line="240" w:lineRule="auto"/>
        <w:jc w:val="both"/>
      </w:pPr>
      <w:r>
        <w:tab/>
        <w:t>6.</w:t>
      </w:r>
      <w:r w:rsidRPr="005C51BC">
        <w:t xml:space="preserve"> Rà soát, chỉnh sửa thể thức, kỹ thuật trình bày văn bản và hoàn thiện hệ thống biểu mẫu kèm theo dự thảo Quyết định.</w:t>
      </w:r>
    </w:p>
    <w:p w14:paraId="45A7FCA6" w14:textId="19289189" w:rsidR="006F6DAB" w:rsidRPr="006F6DAB" w:rsidRDefault="006F6DAB" w:rsidP="006F6DAB">
      <w:pPr>
        <w:adjustRightInd w:val="0"/>
        <w:snapToGrid w:val="0"/>
        <w:spacing w:before="120" w:after="120" w:line="240" w:lineRule="auto"/>
        <w:jc w:val="both"/>
      </w:pPr>
      <w:r>
        <w:tab/>
      </w:r>
      <w:r w:rsidRPr="006F6DAB">
        <w:t xml:space="preserve">Trên cơ sở tiếp thu, giải trình các ý kiến góp ý, Sở Giáo dục và Đào tạo đã hoàn thiện dự thảo Quyết định </w:t>
      </w:r>
      <w:r w:rsidR="00C462AE">
        <w:rPr>
          <w:lang w:val="vi-VN"/>
        </w:rPr>
        <w:t xml:space="preserve"> </w:t>
      </w:r>
      <w:r w:rsidRPr="006F6DAB">
        <w:t>đồng thời hoàn thiện đầy đủ hồ sơ trình Ủy ban nhân dân Thành phố xem xét, ban hành theo quy định.</w:t>
      </w:r>
    </w:p>
    <w:p w14:paraId="58945787" w14:textId="44640205" w:rsidR="006F6DAB" w:rsidRPr="006F6DAB" w:rsidRDefault="006F6DAB" w:rsidP="006F6DAB">
      <w:pPr>
        <w:adjustRightInd w:val="0"/>
        <w:snapToGrid w:val="0"/>
        <w:spacing w:before="120" w:after="120" w:line="240" w:lineRule="auto"/>
        <w:jc w:val="both"/>
      </w:pPr>
      <w:r>
        <w:tab/>
      </w:r>
      <w:r w:rsidRPr="006F6DAB">
        <w:t>Sở Giáo dục và Đào tạo kính báo cáo Ủy ban nhân dân Thành phố./.</w:t>
      </w:r>
    </w:p>
    <w:p w14:paraId="5C59E3D2" w14:textId="77777777" w:rsidR="00A4769E" w:rsidRDefault="00A4769E" w:rsidP="00845861">
      <w:pPr>
        <w:adjustRightInd w:val="0"/>
        <w:snapToGrid w:val="0"/>
        <w:spacing w:before="120" w:after="120" w:line="240" w:lineRule="auto"/>
        <w:jc w:val="both"/>
        <w:rPr>
          <w:lang w:val="vi"/>
        </w:rPr>
      </w:pPr>
    </w:p>
    <w:p w14:paraId="78257CFE" w14:textId="77777777" w:rsidR="0033076B" w:rsidRDefault="0033076B" w:rsidP="00845861">
      <w:pPr>
        <w:adjustRightInd w:val="0"/>
        <w:snapToGrid w:val="0"/>
        <w:spacing w:before="120" w:after="120" w:line="240" w:lineRule="auto"/>
        <w:jc w:val="both"/>
        <w:rPr>
          <w:lang w:val="vi"/>
        </w:rPr>
      </w:pPr>
    </w:p>
    <w:p w14:paraId="15B31555" w14:textId="77777777" w:rsidR="0033076B" w:rsidRDefault="0033076B" w:rsidP="00845861">
      <w:pPr>
        <w:adjustRightInd w:val="0"/>
        <w:snapToGrid w:val="0"/>
        <w:spacing w:before="120" w:after="120" w:line="240" w:lineRule="auto"/>
        <w:jc w:val="both"/>
        <w:rPr>
          <w:lang w:val="vi"/>
        </w:rPr>
      </w:pPr>
    </w:p>
    <w:p w14:paraId="24318BF3" w14:textId="77777777" w:rsidR="0033076B" w:rsidRDefault="0033076B" w:rsidP="00845861">
      <w:pPr>
        <w:adjustRightInd w:val="0"/>
        <w:snapToGrid w:val="0"/>
        <w:spacing w:before="120" w:after="120" w:line="240" w:lineRule="auto"/>
        <w:jc w:val="both"/>
        <w:rPr>
          <w:lang w:val="vi"/>
        </w:rPr>
      </w:pPr>
    </w:p>
    <w:p w14:paraId="7C8EEA5B" w14:textId="77777777" w:rsidR="0033076B" w:rsidRDefault="0033076B" w:rsidP="00845861">
      <w:pPr>
        <w:adjustRightInd w:val="0"/>
        <w:snapToGrid w:val="0"/>
        <w:spacing w:before="120" w:after="120" w:line="240" w:lineRule="auto"/>
        <w:jc w:val="both"/>
        <w:rPr>
          <w:lang w:val="vi"/>
        </w:rPr>
      </w:pPr>
    </w:p>
    <w:p w14:paraId="4C4434A4" w14:textId="77777777" w:rsidR="0033076B" w:rsidRDefault="0033076B" w:rsidP="00845861">
      <w:pPr>
        <w:adjustRightInd w:val="0"/>
        <w:snapToGrid w:val="0"/>
        <w:spacing w:before="120" w:after="120" w:line="240" w:lineRule="auto"/>
        <w:jc w:val="both"/>
        <w:rPr>
          <w:lang w:val="vi"/>
        </w:rPr>
      </w:pPr>
    </w:p>
    <w:p w14:paraId="0FB451F3" w14:textId="77777777" w:rsidR="0033076B" w:rsidRDefault="0033076B" w:rsidP="00845861">
      <w:pPr>
        <w:adjustRightInd w:val="0"/>
        <w:snapToGrid w:val="0"/>
        <w:spacing w:before="120" w:after="120" w:line="240" w:lineRule="auto"/>
        <w:jc w:val="both"/>
        <w:rPr>
          <w:lang w:val="vi"/>
        </w:rPr>
      </w:pPr>
    </w:p>
    <w:p w14:paraId="29FA9C6D" w14:textId="77777777" w:rsidR="0033076B" w:rsidRDefault="0033076B" w:rsidP="00845861">
      <w:pPr>
        <w:adjustRightInd w:val="0"/>
        <w:snapToGrid w:val="0"/>
        <w:spacing w:before="120" w:after="120" w:line="240" w:lineRule="auto"/>
        <w:jc w:val="both"/>
        <w:rPr>
          <w:lang w:val="vi"/>
        </w:rPr>
      </w:pPr>
    </w:p>
    <w:p w14:paraId="2401DEA5" w14:textId="77777777" w:rsidR="0033076B" w:rsidRDefault="0033076B" w:rsidP="00845861">
      <w:pPr>
        <w:adjustRightInd w:val="0"/>
        <w:snapToGrid w:val="0"/>
        <w:spacing w:before="120" w:after="120" w:line="240" w:lineRule="auto"/>
        <w:jc w:val="both"/>
        <w:rPr>
          <w:lang w:val="vi"/>
        </w:rPr>
      </w:pPr>
    </w:p>
    <w:p w14:paraId="4FAAF13F" w14:textId="77777777" w:rsidR="0033076B" w:rsidRDefault="0033076B" w:rsidP="00845861">
      <w:pPr>
        <w:adjustRightInd w:val="0"/>
        <w:snapToGrid w:val="0"/>
        <w:spacing w:before="120" w:after="120" w:line="240" w:lineRule="auto"/>
        <w:jc w:val="both"/>
        <w:rPr>
          <w:lang w:val="vi"/>
        </w:rPr>
      </w:pPr>
    </w:p>
    <w:p w14:paraId="53FCAE3D" w14:textId="77777777" w:rsidR="0033076B" w:rsidRDefault="0033076B" w:rsidP="00845861">
      <w:pPr>
        <w:adjustRightInd w:val="0"/>
        <w:snapToGrid w:val="0"/>
        <w:spacing w:before="120" w:after="120" w:line="240" w:lineRule="auto"/>
        <w:jc w:val="both"/>
        <w:rPr>
          <w:lang w:val="vi"/>
        </w:rPr>
      </w:pPr>
    </w:p>
    <w:p w14:paraId="05FA7147" w14:textId="77777777" w:rsidR="0033076B" w:rsidRDefault="0033076B" w:rsidP="00845861">
      <w:pPr>
        <w:adjustRightInd w:val="0"/>
        <w:snapToGrid w:val="0"/>
        <w:spacing w:before="120" w:after="120" w:line="240" w:lineRule="auto"/>
        <w:jc w:val="both"/>
        <w:rPr>
          <w:lang w:val="vi"/>
        </w:rPr>
      </w:pPr>
    </w:p>
    <w:p w14:paraId="5179E67E" w14:textId="77777777" w:rsidR="0033076B" w:rsidRDefault="0033076B" w:rsidP="00845861">
      <w:pPr>
        <w:adjustRightInd w:val="0"/>
        <w:snapToGrid w:val="0"/>
        <w:spacing w:before="120" w:after="120" w:line="240" w:lineRule="auto"/>
        <w:jc w:val="both"/>
        <w:rPr>
          <w:lang w:val="vi"/>
        </w:rPr>
      </w:pPr>
    </w:p>
    <w:p w14:paraId="3FE1FBD3" w14:textId="77777777" w:rsidR="0033076B" w:rsidRDefault="0033076B" w:rsidP="00845861">
      <w:pPr>
        <w:adjustRightInd w:val="0"/>
        <w:snapToGrid w:val="0"/>
        <w:spacing w:before="120" w:after="120" w:line="240" w:lineRule="auto"/>
        <w:jc w:val="both"/>
        <w:rPr>
          <w:lang w:val="vi"/>
        </w:rPr>
      </w:pPr>
    </w:p>
    <w:p w14:paraId="56EE68CA" w14:textId="77777777" w:rsidR="0033076B" w:rsidRDefault="0033076B" w:rsidP="00845861">
      <w:pPr>
        <w:adjustRightInd w:val="0"/>
        <w:snapToGrid w:val="0"/>
        <w:spacing w:before="120" w:after="120" w:line="240" w:lineRule="auto"/>
        <w:jc w:val="both"/>
        <w:rPr>
          <w:lang w:val="vi"/>
        </w:rPr>
      </w:pPr>
    </w:p>
    <w:p w14:paraId="0643B7FF" w14:textId="77777777" w:rsidR="0033076B" w:rsidRPr="006D0749" w:rsidRDefault="0033076B" w:rsidP="0033076B">
      <w:pPr>
        <w:adjustRightInd w:val="0"/>
        <w:snapToGrid w:val="0"/>
        <w:spacing w:after="0" w:line="240" w:lineRule="auto"/>
        <w:jc w:val="center"/>
        <w:rPr>
          <w:b/>
          <w:bCs/>
        </w:rPr>
      </w:pPr>
      <w:r w:rsidRPr="006D0749">
        <w:rPr>
          <w:b/>
          <w:bCs/>
        </w:rPr>
        <w:lastRenderedPageBreak/>
        <w:t>PHỤ LỤC</w:t>
      </w:r>
    </w:p>
    <w:p w14:paraId="6EF65BF8" w14:textId="77777777" w:rsidR="0033076B" w:rsidRPr="00A43F37" w:rsidRDefault="0033076B" w:rsidP="0033076B">
      <w:pPr>
        <w:adjustRightInd w:val="0"/>
        <w:snapToGrid w:val="0"/>
        <w:spacing w:after="0" w:line="240" w:lineRule="auto"/>
        <w:jc w:val="center"/>
        <w:rPr>
          <w:b/>
          <w:bCs/>
        </w:rPr>
      </w:pPr>
      <w:r w:rsidRPr="006D0749">
        <w:rPr>
          <w:b/>
          <w:bCs/>
        </w:rPr>
        <w:t>TỔNG HỢP TIẾP THU, GIẢI TRÌNH Ý KIẾN GÓP Ý</w:t>
      </w:r>
      <w:r w:rsidRPr="006D0749">
        <w:rPr>
          <w:b/>
          <w:bCs/>
        </w:rPr>
        <w:br/>
      </w:r>
      <w:r w:rsidRPr="00A43F37">
        <w:rPr>
          <w:b/>
          <w:bCs/>
        </w:rPr>
        <w:t>Đối với dự thảo Quyết định ban hành Quy định về liên kết giáo dục với nước ngoài trong cơ sở giáo dục mầm non, giáo dục phổ thông trên địa bàn thành phố Hà Nội</w:t>
      </w:r>
    </w:p>
    <w:tbl>
      <w:tblPr>
        <w:tblStyle w:val="TableGrid"/>
        <w:tblW w:w="0" w:type="auto"/>
        <w:tblLook w:val="04A0" w:firstRow="1" w:lastRow="0" w:firstColumn="1" w:lastColumn="0" w:noHBand="0" w:noVBand="1"/>
      </w:tblPr>
      <w:tblGrid>
        <w:gridCol w:w="563"/>
        <w:gridCol w:w="1133"/>
        <w:gridCol w:w="3544"/>
        <w:gridCol w:w="1134"/>
        <w:gridCol w:w="2688"/>
      </w:tblGrid>
      <w:tr w:rsidR="0033076B" w14:paraId="33843570" w14:textId="77777777" w:rsidTr="003C6843">
        <w:tc>
          <w:tcPr>
            <w:tcW w:w="563" w:type="dxa"/>
            <w:vAlign w:val="center"/>
          </w:tcPr>
          <w:p w14:paraId="7C332AFB" w14:textId="77777777" w:rsidR="0033076B" w:rsidRDefault="0033076B" w:rsidP="003C6843">
            <w:pPr>
              <w:adjustRightInd w:val="0"/>
              <w:snapToGrid w:val="0"/>
              <w:jc w:val="center"/>
            </w:pPr>
            <w:r w:rsidRPr="002D2856">
              <w:rPr>
                <w:b/>
                <w:bCs/>
              </w:rPr>
              <w:t>TT</w:t>
            </w:r>
          </w:p>
        </w:tc>
        <w:tc>
          <w:tcPr>
            <w:tcW w:w="1133" w:type="dxa"/>
            <w:vAlign w:val="center"/>
          </w:tcPr>
          <w:p w14:paraId="5204E2FB" w14:textId="77777777" w:rsidR="0033076B" w:rsidRDefault="0033076B" w:rsidP="003C6843">
            <w:pPr>
              <w:adjustRightInd w:val="0"/>
              <w:snapToGrid w:val="0"/>
              <w:jc w:val="center"/>
            </w:pPr>
            <w:r w:rsidRPr="002D2856">
              <w:rPr>
                <w:b/>
                <w:bCs/>
              </w:rPr>
              <w:t>Cơ quan góp ý</w:t>
            </w:r>
          </w:p>
        </w:tc>
        <w:tc>
          <w:tcPr>
            <w:tcW w:w="3544" w:type="dxa"/>
            <w:vAlign w:val="center"/>
          </w:tcPr>
          <w:p w14:paraId="2084A482" w14:textId="77777777" w:rsidR="0033076B" w:rsidRDefault="0033076B" w:rsidP="003C6843">
            <w:pPr>
              <w:adjustRightInd w:val="0"/>
              <w:snapToGrid w:val="0"/>
              <w:jc w:val="center"/>
            </w:pPr>
            <w:r w:rsidRPr="002D2856">
              <w:rPr>
                <w:b/>
                <w:bCs/>
              </w:rPr>
              <w:t>Nội dung góp ý</w:t>
            </w:r>
          </w:p>
        </w:tc>
        <w:tc>
          <w:tcPr>
            <w:tcW w:w="1134" w:type="dxa"/>
            <w:vAlign w:val="center"/>
          </w:tcPr>
          <w:p w14:paraId="1BA7C33B" w14:textId="77777777" w:rsidR="0033076B" w:rsidRDefault="0033076B" w:rsidP="003C6843">
            <w:pPr>
              <w:adjustRightInd w:val="0"/>
              <w:snapToGrid w:val="0"/>
              <w:jc w:val="center"/>
            </w:pPr>
            <w:r w:rsidRPr="002D2856">
              <w:rPr>
                <w:b/>
                <w:bCs/>
              </w:rPr>
              <w:t>Tiếp thu/ giải trình</w:t>
            </w:r>
          </w:p>
        </w:tc>
        <w:tc>
          <w:tcPr>
            <w:tcW w:w="2688" w:type="dxa"/>
            <w:vAlign w:val="center"/>
          </w:tcPr>
          <w:p w14:paraId="0DF96429" w14:textId="77777777" w:rsidR="0033076B" w:rsidRDefault="0033076B" w:rsidP="003C6843">
            <w:pPr>
              <w:adjustRightInd w:val="0"/>
              <w:snapToGrid w:val="0"/>
              <w:jc w:val="center"/>
            </w:pPr>
            <w:r w:rsidRPr="002D2856">
              <w:rPr>
                <w:b/>
                <w:bCs/>
              </w:rPr>
              <w:t>Nội dung chỉnh sửa</w:t>
            </w:r>
          </w:p>
        </w:tc>
      </w:tr>
      <w:tr w:rsidR="0033076B" w14:paraId="7438CA1A" w14:textId="77777777" w:rsidTr="003C6843">
        <w:tc>
          <w:tcPr>
            <w:tcW w:w="563" w:type="dxa"/>
            <w:vAlign w:val="center"/>
          </w:tcPr>
          <w:p w14:paraId="7202DA88" w14:textId="77777777" w:rsidR="0033076B" w:rsidRPr="000D2F49" w:rsidRDefault="0033076B" w:rsidP="003C6843">
            <w:pPr>
              <w:adjustRightInd w:val="0"/>
              <w:snapToGrid w:val="0"/>
              <w:jc w:val="both"/>
              <w:rPr>
                <w:sz w:val="24"/>
                <w:szCs w:val="20"/>
              </w:rPr>
            </w:pPr>
            <w:r w:rsidRPr="000D2F49">
              <w:rPr>
                <w:sz w:val="24"/>
                <w:szCs w:val="20"/>
              </w:rPr>
              <w:t>1</w:t>
            </w:r>
          </w:p>
        </w:tc>
        <w:tc>
          <w:tcPr>
            <w:tcW w:w="1133" w:type="dxa"/>
            <w:vAlign w:val="center"/>
          </w:tcPr>
          <w:p w14:paraId="7286933B" w14:textId="77777777" w:rsidR="0033076B" w:rsidRPr="000D2F49" w:rsidRDefault="0033076B" w:rsidP="003C6843">
            <w:pPr>
              <w:adjustRightInd w:val="0"/>
              <w:snapToGrid w:val="0"/>
              <w:jc w:val="both"/>
              <w:rPr>
                <w:sz w:val="24"/>
                <w:szCs w:val="20"/>
              </w:rPr>
            </w:pPr>
            <w:r w:rsidRPr="000D2F49">
              <w:rPr>
                <w:sz w:val="24"/>
                <w:szCs w:val="20"/>
              </w:rPr>
              <w:t>Sở Tư pháp</w:t>
            </w:r>
          </w:p>
        </w:tc>
        <w:tc>
          <w:tcPr>
            <w:tcW w:w="3544" w:type="dxa"/>
            <w:vAlign w:val="center"/>
          </w:tcPr>
          <w:p w14:paraId="2FCB39FE" w14:textId="77777777" w:rsidR="0033076B" w:rsidRPr="000D2F49" w:rsidRDefault="0033076B" w:rsidP="003C6843">
            <w:pPr>
              <w:adjustRightInd w:val="0"/>
              <w:snapToGrid w:val="0"/>
              <w:jc w:val="both"/>
              <w:rPr>
                <w:sz w:val="24"/>
                <w:szCs w:val="20"/>
              </w:rPr>
            </w:pPr>
            <w:r w:rsidRPr="000D2F49">
              <w:rPr>
                <w:sz w:val="24"/>
                <w:szCs w:val="20"/>
              </w:rPr>
              <w:t>Đề nghị rà soát căn cứ pháp lý bảo đảm phù hợp Luật Thủ đô, Luật Giáo dục, Luật Tổ chức chính quyền địa phương và các nghị định có liên quan.</w:t>
            </w:r>
          </w:p>
        </w:tc>
        <w:tc>
          <w:tcPr>
            <w:tcW w:w="1134" w:type="dxa"/>
            <w:vAlign w:val="center"/>
          </w:tcPr>
          <w:p w14:paraId="227C8CFB"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1F394C82" w14:textId="77777777" w:rsidR="0033076B" w:rsidRPr="000D2F49" w:rsidRDefault="0033076B" w:rsidP="003C6843">
            <w:pPr>
              <w:adjustRightInd w:val="0"/>
              <w:snapToGrid w:val="0"/>
              <w:jc w:val="both"/>
              <w:rPr>
                <w:sz w:val="24"/>
                <w:szCs w:val="20"/>
              </w:rPr>
            </w:pPr>
            <w:r w:rsidRPr="000D2F49">
              <w:rPr>
                <w:sz w:val="24"/>
                <w:szCs w:val="20"/>
              </w:rPr>
              <w:t>Đã rà soát, hoàn thiện hệ thống căn cứ pháp lý; bổ sung, cập nhật các văn bản quy phạm pháp luật hiện hành có liên quan.</w:t>
            </w:r>
          </w:p>
        </w:tc>
      </w:tr>
      <w:tr w:rsidR="0033076B" w14:paraId="10EF1297" w14:textId="77777777" w:rsidTr="003C6843">
        <w:tc>
          <w:tcPr>
            <w:tcW w:w="563" w:type="dxa"/>
            <w:vAlign w:val="center"/>
          </w:tcPr>
          <w:p w14:paraId="41AE2E19" w14:textId="77777777" w:rsidR="0033076B" w:rsidRPr="000D2F49" w:rsidRDefault="0033076B" w:rsidP="003C6843">
            <w:pPr>
              <w:adjustRightInd w:val="0"/>
              <w:snapToGrid w:val="0"/>
              <w:jc w:val="both"/>
              <w:rPr>
                <w:sz w:val="24"/>
                <w:szCs w:val="20"/>
              </w:rPr>
            </w:pPr>
            <w:r w:rsidRPr="000D2F49">
              <w:rPr>
                <w:sz w:val="24"/>
                <w:szCs w:val="20"/>
              </w:rPr>
              <w:t>2</w:t>
            </w:r>
          </w:p>
        </w:tc>
        <w:tc>
          <w:tcPr>
            <w:tcW w:w="1133" w:type="dxa"/>
            <w:vAlign w:val="center"/>
          </w:tcPr>
          <w:p w14:paraId="522B4913" w14:textId="77777777" w:rsidR="0033076B" w:rsidRPr="000D2F49" w:rsidRDefault="0033076B" w:rsidP="003C6843">
            <w:pPr>
              <w:adjustRightInd w:val="0"/>
              <w:snapToGrid w:val="0"/>
              <w:jc w:val="both"/>
              <w:rPr>
                <w:sz w:val="24"/>
                <w:szCs w:val="20"/>
              </w:rPr>
            </w:pPr>
            <w:r w:rsidRPr="000D2F49">
              <w:rPr>
                <w:sz w:val="24"/>
                <w:szCs w:val="20"/>
              </w:rPr>
              <w:t>Sở Nội vụ</w:t>
            </w:r>
          </w:p>
        </w:tc>
        <w:tc>
          <w:tcPr>
            <w:tcW w:w="3544" w:type="dxa"/>
            <w:vAlign w:val="center"/>
          </w:tcPr>
          <w:p w14:paraId="619F4F7E" w14:textId="77777777" w:rsidR="0033076B" w:rsidRPr="000D2F49" w:rsidRDefault="0033076B" w:rsidP="003C6843">
            <w:pPr>
              <w:adjustRightInd w:val="0"/>
              <w:snapToGrid w:val="0"/>
              <w:jc w:val="both"/>
              <w:rPr>
                <w:sz w:val="24"/>
                <w:szCs w:val="20"/>
              </w:rPr>
            </w:pPr>
            <w:r w:rsidRPr="000D2F49">
              <w:rPr>
                <w:sz w:val="24"/>
                <w:szCs w:val="20"/>
              </w:rPr>
              <w:t>Đề nghị bổ sung Luật Nhà giáo năm 2025 và Nghị quyết số 248/2025/QH15.</w:t>
            </w:r>
          </w:p>
        </w:tc>
        <w:tc>
          <w:tcPr>
            <w:tcW w:w="1134" w:type="dxa"/>
            <w:vAlign w:val="center"/>
          </w:tcPr>
          <w:p w14:paraId="37B97CB3"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61F1B664" w14:textId="77777777" w:rsidR="0033076B" w:rsidRPr="000D2F49" w:rsidRDefault="0033076B" w:rsidP="003C6843">
            <w:pPr>
              <w:adjustRightInd w:val="0"/>
              <w:snapToGrid w:val="0"/>
              <w:jc w:val="both"/>
              <w:rPr>
                <w:sz w:val="24"/>
                <w:szCs w:val="20"/>
              </w:rPr>
            </w:pPr>
            <w:r w:rsidRPr="000D2F49">
              <w:rPr>
                <w:sz w:val="24"/>
                <w:szCs w:val="20"/>
              </w:rPr>
              <w:t>Đã bổ sung tại phần căn cứ ban hành Quyết định.</w:t>
            </w:r>
          </w:p>
        </w:tc>
      </w:tr>
      <w:tr w:rsidR="0033076B" w14:paraId="4ACB8F27" w14:textId="77777777" w:rsidTr="003C6843">
        <w:tc>
          <w:tcPr>
            <w:tcW w:w="563" w:type="dxa"/>
            <w:vAlign w:val="center"/>
          </w:tcPr>
          <w:p w14:paraId="3EA8F2C9" w14:textId="77777777" w:rsidR="0033076B" w:rsidRPr="000D2F49" w:rsidRDefault="0033076B" w:rsidP="003C6843">
            <w:pPr>
              <w:adjustRightInd w:val="0"/>
              <w:snapToGrid w:val="0"/>
              <w:jc w:val="both"/>
              <w:rPr>
                <w:sz w:val="24"/>
                <w:szCs w:val="20"/>
              </w:rPr>
            </w:pPr>
            <w:r w:rsidRPr="000D2F49">
              <w:rPr>
                <w:sz w:val="24"/>
                <w:szCs w:val="20"/>
              </w:rPr>
              <w:t>3</w:t>
            </w:r>
          </w:p>
        </w:tc>
        <w:tc>
          <w:tcPr>
            <w:tcW w:w="1133" w:type="dxa"/>
            <w:vAlign w:val="center"/>
          </w:tcPr>
          <w:p w14:paraId="7276F13E" w14:textId="77777777" w:rsidR="0033076B" w:rsidRPr="000D2F49" w:rsidRDefault="0033076B" w:rsidP="003C6843">
            <w:pPr>
              <w:adjustRightInd w:val="0"/>
              <w:snapToGrid w:val="0"/>
              <w:jc w:val="both"/>
              <w:rPr>
                <w:sz w:val="24"/>
                <w:szCs w:val="20"/>
              </w:rPr>
            </w:pPr>
            <w:r w:rsidRPr="000D2F49">
              <w:rPr>
                <w:sz w:val="24"/>
                <w:szCs w:val="20"/>
              </w:rPr>
              <w:t>Sở Tư pháp</w:t>
            </w:r>
          </w:p>
        </w:tc>
        <w:tc>
          <w:tcPr>
            <w:tcW w:w="3544" w:type="dxa"/>
            <w:vAlign w:val="center"/>
          </w:tcPr>
          <w:p w14:paraId="5811CAC3" w14:textId="77777777" w:rsidR="0033076B" w:rsidRPr="000D2F49" w:rsidRDefault="0033076B" w:rsidP="003C6843">
            <w:pPr>
              <w:adjustRightInd w:val="0"/>
              <w:snapToGrid w:val="0"/>
              <w:jc w:val="both"/>
              <w:rPr>
                <w:sz w:val="24"/>
                <w:szCs w:val="20"/>
              </w:rPr>
            </w:pPr>
            <w:r w:rsidRPr="000D2F49">
              <w:rPr>
                <w:sz w:val="24"/>
                <w:szCs w:val="20"/>
              </w:rPr>
              <w:t>Đề nghị lược bỏ các căn cứ pháp lý không trực tiếp liên quan đến nội dung điều chỉnh của Quyết định.</w:t>
            </w:r>
          </w:p>
        </w:tc>
        <w:tc>
          <w:tcPr>
            <w:tcW w:w="1134" w:type="dxa"/>
            <w:vAlign w:val="center"/>
          </w:tcPr>
          <w:p w14:paraId="3D9C829E"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384BB0D4" w14:textId="77777777" w:rsidR="0033076B" w:rsidRPr="000D2F49" w:rsidRDefault="0033076B" w:rsidP="003C6843">
            <w:pPr>
              <w:adjustRightInd w:val="0"/>
              <w:snapToGrid w:val="0"/>
              <w:jc w:val="both"/>
              <w:rPr>
                <w:sz w:val="24"/>
                <w:szCs w:val="20"/>
              </w:rPr>
            </w:pPr>
            <w:r w:rsidRPr="000D2F49">
              <w:rPr>
                <w:sz w:val="24"/>
                <w:szCs w:val="20"/>
              </w:rPr>
              <w:t>Đã rà soát, tinh giản các căn cứ pháp lý bảo đảm ngắn gọn, chính xác.</w:t>
            </w:r>
          </w:p>
        </w:tc>
      </w:tr>
      <w:tr w:rsidR="0033076B" w14:paraId="7772A658" w14:textId="77777777" w:rsidTr="003C6843">
        <w:tc>
          <w:tcPr>
            <w:tcW w:w="563" w:type="dxa"/>
            <w:vAlign w:val="center"/>
          </w:tcPr>
          <w:p w14:paraId="7E3FB8B6" w14:textId="77777777" w:rsidR="0033076B" w:rsidRPr="000D2F49" w:rsidRDefault="0033076B" w:rsidP="003C6843">
            <w:pPr>
              <w:adjustRightInd w:val="0"/>
              <w:snapToGrid w:val="0"/>
              <w:jc w:val="both"/>
              <w:rPr>
                <w:sz w:val="24"/>
                <w:szCs w:val="20"/>
              </w:rPr>
            </w:pPr>
            <w:r w:rsidRPr="000D2F49">
              <w:rPr>
                <w:sz w:val="24"/>
                <w:szCs w:val="20"/>
              </w:rPr>
              <w:t>4</w:t>
            </w:r>
          </w:p>
        </w:tc>
        <w:tc>
          <w:tcPr>
            <w:tcW w:w="1133" w:type="dxa"/>
            <w:vAlign w:val="center"/>
          </w:tcPr>
          <w:p w14:paraId="6D9E0D62" w14:textId="77777777" w:rsidR="0033076B" w:rsidRPr="000D2F49" w:rsidRDefault="0033076B" w:rsidP="003C6843">
            <w:pPr>
              <w:adjustRightInd w:val="0"/>
              <w:snapToGrid w:val="0"/>
              <w:jc w:val="both"/>
              <w:rPr>
                <w:sz w:val="24"/>
                <w:szCs w:val="20"/>
              </w:rPr>
            </w:pPr>
            <w:r w:rsidRPr="000D2F49">
              <w:rPr>
                <w:sz w:val="24"/>
                <w:szCs w:val="20"/>
              </w:rPr>
              <w:t>Sở Tư pháp</w:t>
            </w:r>
          </w:p>
        </w:tc>
        <w:tc>
          <w:tcPr>
            <w:tcW w:w="3544" w:type="dxa"/>
            <w:vAlign w:val="center"/>
          </w:tcPr>
          <w:p w14:paraId="63745EC3" w14:textId="77777777" w:rsidR="0033076B" w:rsidRPr="000D2F49" w:rsidRDefault="0033076B" w:rsidP="003C6843">
            <w:pPr>
              <w:adjustRightInd w:val="0"/>
              <w:snapToGrid w:val="0"/>
              <w:jc w:val="both"/>
              <w:rPr>
                <w:sz w:val="24"/>
                <w:szCs w:val="20"/>
              </w:rPr>
            </w:pPr>
            <w:r w:rsidRPr="000D2F49">
              <w:rPr>
                <w:sz w:val="24"/>
                <w:szCs w:val="20"/>
              </w:rPr>
              <w:t>Đề nghị rà soát Chương III để bảo đảm không phát sinh thêm thành phần hồ sơ, thủ tục hành chính hoặc điều kiện kinh doanh trái thẩm quyền.</w:t>
            </w:r>
          </w:p>
        </w:tc>
        <w:tc>
          <w:tcPr>
            <w:tcW w:w="1134" w:type="dxa"/>
            <w:vAlign w:val="center"/>
          </w:tcPr>
          <w:p w14:paraId="026449EB"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5C745F23" w14:textId="77777777" w:rsidR="0033076B" w:rsidRPr="000D2F49" w:rsidRDefault="0033076B" w:rsidP="003C6843">
            <w:pPr>
              <w:adjustRightInd w:val="0"/>
              <w:snapToGrid w:val="0"/>
              <w:jc w:val="both"/>
              <w:rPr>
                <w:sz w:val="24"/>
                <w:szCs w:val="20"/>
              </w:rPr>
            </w:pPr>
            <w:r w:rsidRPr="000D2F49">
              <w:rPr>
                <w:sz w:val="24"/>
                <w:szCs w:val="20"/>
              </w:rPr>
              <w:t>Đã rà soát toàn bộ quy định về hồ sơ, trình tự, thủ tục; loại bỏ các nội dung có thể làm phát sinh thủ tục hành chính không cần thiết.</w:t>
            </w:r>
          </w:p>
        </w:tc>
      </w:tr>
      <w:tr w:rsidR="0033076B" w14:paraId="021CC301" w14:textId="77777777" w:rsidTr="003C6843">
        <w:tc>
          <w:tcPr>
            <w:tcW w:w="563" w:type="dxa"/>
            <w:vAlign w:val="center"/>
          </w:tcPr>
          <w:p w14:paraId="04646CA4" w14:textId="77777777" w:rsidR="0033076B" w:rsidRPr="000D2F49" w:rsidRDefault="0033076B" w:rsidP="003C6843">
            <w:pPr>
              <w:adjustRightInd w:val="0"/>
              <w:snapToGrid w:val="0"/>
              <w:jc w:val="both"/>
              <w:rPr>
                <w:sz w:val="24"/>
                <w:szCs w:val="20"/>
              </w:rPr>
            </w:pPr>
            <w:r w:rsidRPr="000D2F49">
              <w:rPr>
                <w:sz w:val="24"/>
                <w:szCs w:val="20"/>
              </w:rPr>
              <w:t>5</w:t>
            </w:r>
          </w:p>
        </w:tc>
        <w:tc>
          <w:tcPr>
            <w:tcW w:w="1133" w:type="dxa"/>
            <w:vAlign w:val="center"/>
          </w:tcPr>
          <w:p w14:paraId="1BA88DFF" w14:textId="77777777" w:rsidR="0033076B" w:rsidRPr="000D2F49" w:rsidRDefault="0033076B" w:rsidP="003C6843">
            <w:pPr>
              <w:adjustRightInd w:val="0"/>
              <w:snapToGrid w:val="0"/>
              <w:jc w:val="both"/>
              <w:rPr>
                <w:sz w:val="24"/>
                <w:szCs w:val="20"/>
              </w:rPr>
            </w:pPr>
            <w:r w:rsidRPr="000D2F49">
              <w:rPr>
                <w:sz w:val="24"/>
                <w:szCs w:val="20"/>
              </w:rPr>
              <w:t>Phòng Giáo dục Tiểu học</w:t>
            </w:r>
          </w:p>
        </w:tc>
        <w:tc>
          <w:tcPr>
            <w:tcW w:w="3544" w:type="dxa"/>
            <w:vAlign w:val="center"/>
          </w:tcPr>
          <w:p w14:paraId="2C5C2EE1" w14:textId="77777777" w:rsidR="0033076B" w:rsidRPr="000D2F49" w:rsidRDefault="0033076B" w:rsidP="003C6843">
            <w:pPr>
              <w:adjustRightInd w:val="0"/>
              <w:snapToGrid w:val="0"/>
              <w:jc w:val="both"/>
              <w:rPr>
                <w:sz w:val="24"/>
                <w:szCs w:val="20"/>
              </w:rPr>
            </w:pPr>
            <w:r w:rsidRPr="000D2F49">
              <w:rPr>
                <w:sz w:val="24"/>
                <w:szCs w:val="20"/>
              </w:rPr>
              <w:t>Đề nghị giao trực tiếp Sở GDĐT thực hiện phê duyệt, điều chỉnh, gia hạn, chấm dứt hoạt động liên kết giáo dục.</w:t>
            </w:r>
          </w:p>
        </w:tc>
        <w:tc>
          <w:tcPr>
            <w:tcW w:w="1134" w:type="dxa"/>
            <w:vAlign w:val="center"/>
          </w:tcPr>
          <w:p w14:paraId="677F2CE7"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14EA787B" w14:textId="77777777" w:rsidR="0033076B" w:rsidRPr="000D2F49" w:rsidRDefault="0033076B" w:rsidP="003C6843">
            <w:pPr>
              <w:adjustRightInd w:val="0"/>
              <w:snapToGrid w:val="0"/>
              <w:jc w:val="both"/>
              <w:rPr>
                <w:sz w:val="24"/>
                <w:szCs w:val="20"/>
              </w:rPr>
            </w:pPr>
            <w:r w:rsidRPr="000D2F49">
              <w:rPr>
                <w:sz w:val="24"/>
                <w:szCs w:val="20"/>
              </w:rPr>
              <w:t>Đã chỉnh sửa theo hướng xác định rõ Sở GDĐT là cơ quan thực hiện.</w:t>
            </w:r>
          </w:p>
        </w:tc>
      </w:tr>
      <w:tr w:rsidR="0033076B" w14:paraId="4B4446B9" w14:textId="77777777" w:rsidTr="003C6843">
        <w:tc>
          <w:tcPr>
            <w:tcW w:w="563" w:type="dxa"/>
            <w:vAlign w:val="center"/>
          </w:tcPr>
          <w:p w14:paraId="2471B94F" w14:textId="77777777" w:rsidR="0033076B" w:rsidRPr="000D2F49" w:rsidRDefault="0033076B" w:rsidP="003C6843">
            <w:pPr>
              <w:adjustRightInd w:val="0"/>
              <w:snapToGrid w:val="0"/>
              <w:jc w:val="both"/>
              <w:rPr>
                <w:sz w:val="24"/>
                <w:szCs w:val="20"/>
              </w:rPr>
            </w:pPr>
            <w:r w:rsidRPr="000D2F49">
              <w:rPr>
                <w:sz w:val="24"/>
                <w:szCs w:val="20"/>
              </w:rPr>
              <w:t>6</w:t>
            </w:r>
          </w:p>
        </w:tc>
        <w:tc>
          <w:tcPr>
            <w:tcW w:w="1133" w:type="dxa"/>
            <w:vAlign w:val="center"/>
          </w:tcPr>
          <w:p w14:paraId="39DECB2B" w14:textId="77777777" w:rsidR="0033076B" w:rsidRPr="000D2F49" w:rsidRDefault="0033076B" w:rsidP="003C6843">
            <w:pPr>
              <w:adjustRightInd w:val="0"/>
              <w:snapToGrid w:val="0"/>
              <w:jc w:val="both"/>
              <w:rPr>
                <w:sz w:val="24"/>
                <w:szCs w:val="20"/>
              </w:rPr>
            </w:pPr>
            <w:r w:rsidRPr="000D2F49">
              <w:rPr>
                <w:sz w:val="24"/>
                <w:szCs w:val="20"/>
              </w:rPr>
              <w:t>Phòng Giáo dục Tiểu học</w:t>
            </w:r>
          </w:p>
        </w:tc>
        <w:tc>
          <w:tcPr>
            <w:tcW w:w="3544" w:type="dxa"/>
            <w:vAlign w:val="center"/>
          </w:tcPr>
          <w:p w14:paraId="3324F555" w14:textId="77777777" w:rsidR="0033076B" w:rsidRPr="000D2F49" w:rsidRDefault="0033076B" w:rsidP="003C6843">
            <w:pPr>
              <w:adjustRightInd w:val="0"/>
              <w:snapToGrid w:val="0"/>
              <w:jc w:val="both"/>
              <w:rPr>
                <w:sz w:val="24"/>
                <w:szCs w:val="20"/>
              </w:rPr>
            </w:pPr>
            <w:r w:rsidRPr="000D2F49">
              <w:rPr>
                <w:sz w:val="24"/>
                <w:szCs w:val="20"/>
              </w:rPr>
              <w:t>Đề nghị bỏ quy định về phân cấp, ủy quyền không cần thiết để giảm thủ tục hành chính.</w:t>
            </w:r>
          </w:p>
        </w:tc>
        <w:tc>
          <w:tcPr>
            <w:tcW w:w="1134" w:type="dxa"/>
            <w:vAlign w:val="center"/>
          </w:tcPr>
          <w:p w14:paraId="2BE48703"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791C3C5A" w14:textId="77777777" w:rsidR="0033076B" w:rsidRPr="000D2F49" w:rsidRDefault="0033076B" w:rsidP="003C6843">
            <w:pPr>
              <w:adjustRightInd w:val="0"/>
              <w:snapToGrid w:val="0"/>
              <w:jc w:val="both"/>
              <w:rPr>
                <w:sz w:val="24"/>
                <w:szCs w:val="20"/>
              </w:rPr>
            </w:pPr>
            <w:r w:rsidRPr="000D2F49">
              <w:rPr>
                <w:sz w:val="24"/>
                <w:szCs w:val="20"/>
              </w:rPr>
              <w:t>Đã rà soát, lược bỏ các nội dung không còn phù hợp.</w:t>
            </w:r>
          </w:p>
        </w:tc>
      </w:tr>
      <w:tr w:rsidR="0033076B" w14:paraId="36DD424E" w14:textId="77777777" w:rsidTr="003C6843">
        <w:tc>
          <w:tcPr>
            <w:tcW w:w="563" w:type="dxa"/>
            <w:vAlign w:val="center"/>
          </w:tcPr>
          <w:p w14:paraId="155A14FB" w14:textId="77777777" w:rsidR="0033076B" w:rsidRPr="000D2F49" w:rsidRDefault="0033076B" w:rsidP="003C6843">
            <w:pPr>
              <w:adjustRightInd w:val="0"/>
              <w:snapToGrid w:val="0"/>
              <w:jc w:val="both"/>
              <w:rPr>
                <w:sz w:val="24"/>
                <w:szCs w:val="20"/>
              </w:rPr>
            </w:pPr>
            <w:r w:rsidRPr="000D2F49">
              <w:rPr>
                <w:sz w:val="24"/>
                <w:szCs w:val="20"/>
              </w:rPr>
              <w:t>7</w:t>
            </w:r>
          </w:p>
        </w:tc>
        <w:tc>
          <w:tcPr>
            <w:tcW w:w="1133" w:type="dxa"/>
            <w:vAlign w:val="center"/>
          </w:tcPr>
          <w:p w14:paraId="3BE398A2" w14:textId="77777777" w:rsidR="0033076B" w:rsidRPr="000D2F49" w:rsidRDefault="0033076B" w:rsidP="003C6843">
            <w:pPr>
              <w:adjustRightInd w:val="0"/>
              <w:snapToGrid w:val="0"/>
              <w:jc w:val="both"/>
              <w:rPr>
                <w:sz w:val="24"/>
                <w:szCs w:val="20"/>
              </w:rPr>
            </w:pPr>
            <w:r w:rsidRPr="000D2F49">
              <w:rPr>
                <w:sz w:val="24"/>
                <w:szCs w:val="20"/>
              </w:rPr>
              <w:t>Sở Tư pháp</w:t>
            </w:r>
          </w:p>
        </w:tc>
        <w:tc>
          <w:tcPr>
            <w:tcW w:w="3544" w:type="dxa"/>
            <w:vAlign w:val="center"/>
          </w:tcPr>
          <w:p w14:paraId="25634237" w14:textId="77777777" w:rsidR="0033076B" w:rsidRPr="000D2F49" w:rsidRDefault="0033076B" w:rsidP="003C6843">
            <w:pPr>
              <w:adjustRightInd w:val="0"/>
              <w:snapToGrid w:val="0"/>
              <w:jc w:val="both"/>
              <w:rPr>
                <w:sz w:val="24"/>
                <w:szCs w:val="20"/>
              </w:rPr>
            </w:pPr>
            <w:r w:rsidRPr="000D2F49">
              <w:rPr>
                <w:sz w:val="24"/>
                <w:szCs w:val="20"/>
              </w:rPr>
              <w:t>Đề nghị rà soát quy định về điều khoản chuyển tiếp.</w:t>
            </w:r>
          </w:p>
        </w:tc>
        <w:tc>
          <w:tcPr>
            <w:tcW w:w="1134" w:type="dxa"/>
            <w:vAlign w:val="center"/>
          </w:tcPr>
          <w:p w14:paraId="6BEFF6C5"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6FDAC5A5" w14:textId="77777777" w:rsidR="0033076B" w:rsidRPr="000D2F49" w:rsidRDefault="0033076B" w:rsidP="003C6843">
            <w:pPr>
              <w:adjustRightInd w:val="0"/>
              <w:snapToGrid w:val="0"/>
              <w:jc w:val="both"/>
              <w:rPr>
                <w:sz w:val="24"/>
                <w:szCs w:val="20"/>
              </w:rPr>
            </w:pPr>
            <w:r w:rsidRPr="000D2F49">
              <w:rPr>
                <w:sz w:val="24"/>
                <w:szCs w:val="20"/>
              </w:rPr>
              <w:t>Đã bố trí riêng Điều khoản chuyển tiếp ở phần cuối văn bản.</w:t>
            </w:r>
          </w:p>
        </w:tc>
      </w:tr>
      <w:tr w:rsidR="0033076B" w14:paraId="678C1F8A" w14:textId="77777777" w:rsidTr="003C6843">
        <w:tc>
          <w:tcPr>
            <w:tcW w:w="563" w:type="dxa"/>
            <w:vAlign w:val="center"/>
          </w:tcPr>
          <w:p w14:paraId="61456B72" w14:textId="77777777" w:rsidR="0033076B" w:rsidRPr="000D2F49" w:rsidRDefault="0033076B" w:rsidP="003C6843">
            <w:pPr>
              <w:adjustRightInd w:val="0"/>
              <w:snapToGrid w:val="0"/>
              <w:jc w:val="both"/>
              <w:rPr>
                <w:sz w:val="24"/>
                <w:szCs w:val="20"/>
              </w:rPr>
            </w:pPr>
            <w:r w:rsidRPr="000D2F49">
              <w:rPr>
                <w:sz w:val="24"/>
                <w:szCs w:val="20"/>
              </w:rPr>
              <w:t>8</w:t>
            </w:r>
          </w:p>
        </w:tc>
        <w:tc>
          <w:tcPr>
            <w:tcW w:w="1133" w:type="dxa"/>
            <w:vAlign w:val="center"/>
          </w:tcPr>
          <w:p w14:paraId="3F37EEB3" w14:textId="77777777" w:rsidR="0033076B" w:rsidRPr="000D2F49" w:rsidRDefault="0033076B" w:rsidP="003C6843">
            <w:pPr>
              <w:adjustRightInd w:val="0"/>
              <w:snapToGrid w:val="0"/>
              <w:jc w:val="both"/>
              <w:rPr>
                <w:sz w:val="24"/>
                <w:szCs w:val="20"/>
              </w:rPr>
            </w:pPr>
            <w:r w:rsidRPr="000D2F49">
              <w:rPr>
                <w:sz w:val="24"/>
                <w:szCs w:val="20"/>
              </w:rPr>
              <w:t>Sở Tư pháp</w:t>
            </w:r>
          </w:p>
        </w:tc>
        <w:tc>
          <w:tcPr>
            <w:tcW w:w="3544" w:type="dxa"/>
            <w:vAlign w:val="center"/>
          </w:tcPr>
          <w:p w14:paraId="5FCD0D49" w14:textId="77777777" w:rsidR="0033076B" w:rsidRPr="000D2F49" w:rsidRDefault="0033076B" w:rsidP="003C6843">
            <w:pPr>
              <w:adjustRightInd w:val="0"/>
              <w:snapToGrid w:val="0"/>
              <w:jc w:val="both"/>
              <w:rPr>
                <w:sz w:val="24"/>
                <w:szCs w:val="20"/>
              </w:rPr>
            </w:pPr>
            <w:r w:rsidRPr="000D2F49">
              <w:rPr>
                <w:sz w:val="24"/>
                <w:szCs w:val="20"/>
              </w:rPr>
              <w:t>Đề nghị đổi tên Điều 29 thành “Tổ chức thực hiện”.</w:t>
            </w:r>
          </w:p>
        </w:tc>
        <w:tc>
          <w:tcPr>
            <w:tcW w:w="1134" w:type="dxa"/>
            <w:vAlign w:val="center"/>
          </w:tcPr>
          <w:p w14:paraId="58839591"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4B0DB2AB" w14:textId="77777777" w:rsidR="0033076B" w:rsidRPr="000D2F49" w:rsidRDefault="0033076B" w:rsidP="003C6843">
            <w:pPr>
              <w:adjustRightInd w:val="0"/>
              <w:snapToGrid w:val="0"/>
              <w:jc w:val="both"/>
              <w:rPr>
                <w:sz w:val="24"/>
                <w:szCs w:val="20"/>
              </w:rPr>
            </w:pPr>
            <w:r w:rsidRPr="000D2F49">
              <w:rPr>
                <w:sz w:val="24"/>
                <w:szCs w:val="20"/>
              </w:rPr>
              <w:t>Đã chỉnh sửa theo góp ý.</w:t>
            </w:r>
          </w:p>
        </w:tc>
      </w:tr>
      <w:tr w:rsidR="0033076B" w14:paraId="7EC02227" w14:textId="77777777" w:rsidTr="003C6843">
        <w:tc>
          <w:tcPr>
            <w:tcW w:w="563" w:type="dxa"/>
            <w:vAlign w:val="center"/>
          </w:tcPr>
          <w:p w14:paraId="05A2CDAC" w14:textId="77777777" w:rsidR="0033076B" w:rsidRPr="000D2F49" w:rsidRDefault="0033076B" w:rsidP="003C6843">
            <w:pPr>
              <w:adjustRightInd w:val="0"/>
              <w:snapToGrid w:val="0"/>
              <w:jc w:val="both"/>
              <w:rPr>
                <w:sz w:val="24"/>
                <w:szCs w:val="20"/>
              </w:rPr>
            </w:pPr>
            <w:r w:rsidRPr="000D2F49">
              <w:rPr>
                <w:sz w:val="24"/>
                <w:szCs w:val="20"/>
              </w:rPr>
              <w:t>9</w:t>
            </w:r>
          </w:p>
        </w:tc>
        <w:tc>
          <w:tcPr>
            <w:tcW w:w="1133" w:type="dxa"/>
            <w:vAlign w:val="center"/>
          </w:tcPr>
          <w:p w14:paraId="51B8FF79" w14:textId="77777777" w:rsidR="0033076B" w:rsidRPr="000D2F49" w:rsidRDefault="0033076B" w:rsidP="003C6843">
            <w:pPr>
              <w:adjustRightInd w:val="0"/>
              <w:snapToGrid w:val="0"/>
              <w:jc w:val="both"/>
              <w:rPr>
                <w:sz w:val="24"/>
                <w:szCs w:val="20"/>
              </w:rPr>
            </w:pPr>
            <w:r w:rsidRPr="000D2F49">
              <w:rPr>
                <w:sz w:val="24"/>
                <w:szCs w:val="20"/>
              </w:rPr>
              <w:t>Ủy ban MTTQ Việt Nam thành phố Hà Nội</w:t>
            </w:r>
          </w:p>
        </w:tc>
        <w:tc>
          <w:tcPr>
            <w:tcW w:w="3544" w:type="dxa"/>
            <w:vAlign w:val="center"/>
          </w:tcPr>
          <w:p w14:paraId="412DA371" w14:textId="77777777" w:rsidR="0033076B" w:rsidRPr="000D2F49" w:rsidRDefault="0033076B" w:rsidP="003C6843">
            <w:pPr>
              <w:adjustRightInd w:val="0"/>
              <w:snapToGrid w:val="0"/>
              <w:jc w:val="both"/>
              <w:rPr>
                <w:sz w:val="24"/>
                <w:szCs w:val="20"/>
              </w:rPr>
            </w:pPr>
            <w:r w:rsidRPr="000D2F49">
              <w:rPr>
                <w:sz w:val="24"/>
                <w:szCs w:val="20"/>
              </w:rPr>
              <w:t>Đề nghị phân định rõ liên kết giáo dục với nước ngoài và các loại hình giáo dục có yếu tố nước ngoài khác.</w:t>
            </w:r>
          </w:p>
        </w:tc>
        <w:tc>
          <w:tcPr>
            <w:tcW w:w="1134" w:type="dxa"/>
            <w:vAlign w:val="center"/>
          </w:tcPr>
          <w:p w14:paraId="0EE401C4"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5C247C44" w14:textId="77777777" w:rsidR="0033076B" w:rsidRPr="000D2F49" w:rsidRDefault="0033076B" w:rsidP="003C6843">
            <w:pPr>
              <w:adjustRightInd w:val="0"/>
              <w:snapToGrid w:val="0"/>
              <w:jc w:val="both"/>
              <w:rPr>
                <w:sz w:val="24"/>
                <w:szCs w:val="20"/>
              </w:rPr>
            </w:pPr>
            <w:r w:rsidRPr="000D2F49">
              <w:rPr>
                <w:sz w:val="24"/>
                <w:szCs w:val="20"/>
              </w:rPr>
              <w:t>Đã rà soát, chỉnh sửa quy định về phạm vi điều chỉnh và giải thích từ ngữ.</w:t>
            </w:r>
          </w:p>
        </w:tc>
      </w:tr>
      <w:tr w:rsidR="0033076B" w14:paraId="25513B14" w14:textId="77777777" w:rsidTr="003C6843">
        <w:tc>
          <w:tcPr>
            <w:tcW w:w="563" w:type="dxa"/>
            <w:vAlign w:val="center"/>
          </w:tcPr>
          <w:p w14:paraId="2BEB3020" w14:textId="77777777" w:rsidR="0033076B" w:rsidRPr="000D2F49" w:rsidRDefault="0033076B" w:rsidP="003C6843">
            <w:pPr>
              <w:adjustRightInd w:val="0"/>
              <w:snapToGrid w:val="0"/>
              <w:jc w:val="both"/>
              <w:rPr>
                <w:sz w:val="24"/>
                <w:szCs w:val="20"/>
              </w:rPr>
            </w:pPr>
            <w:r w:rsidRPr="000D2F49">
              <w:rPr>
                <w:sz w:val="24"/>
                <w:szCs w:val="20"/>
              </w:rPr>
              <w:t>10</w:t>
            </w:r>
          </w:p>
        </w:tc>
        <w:tc>
          <w:tcPr>
            <w:tcW w:w="1133" w:type="dxa"/>
            <w:vAlign w:val="center"/>
          </w:tcPr>
          <w:p w14:paraId="78A1FC23" w14:textId="77777777" w:rsidR="0033076B" w:rsidRPr="000D2F49" w:rsidRDefault="0033076B" w:rsidP="003C6843">
            <w:pPr>
              <w:adjustRightInd w:val="0"/>
              <w:snapToGrid w:val="0"/>
              <w:jc w:val="both"/>
              <w:rPr>
                <w:sz w:val="24"/>
                <w:szCs w:val="20"/>
              </w:rPr>
            </w:pPr>
            <w:r w:rsidRPr="000D2F49">
              <w:rPr>
                <w:sz w:val="24"/>
                <w:szCs w:val="20"/>
              </w:rPr>
              <w:t>Ủy ban MTTQ Việt Nam thành phố Hà Nội</w:t>
            </w:r>
          </w:p>
        </w:tc>
        <w:tc>
          <w:tcPr>
            <w:tcW w:w="3544" w:type="dxa"/>
            <w:vAlign w:val="center"/>
          </w:tcPr>
          <w:p w14:paraId="7952B39C" w14:textId="77777777" w:rsidR="0033076B" w:rsidRPr="000D2F49" w:rsidRDefault="0033076B" w:rsidP="003C6843">
            <w:pPr>
              <w:adjustRightInd w:val="0"/>
              <w:snapToGrid w:val="0"/>
              <w:jc w:val="both"/>
              <w:rPr>
                <w:sz w:val="24"/>
                <w:szCs w:val="20"/>
              </w:rPr>
            </w:pPr>
            <w:r w:rsidRPr="000D2F49">
              <w:rPr>
                <w:sz w:val="24"/>
                <w:szCs w:val="20"/>
              </w:rPr>
              <w:t>Đề nghị bổ sung quy định bảo đảm quyền học tập bình đẳng, tự nguyện tham gia chương trình liên kết giáo dục.</w:t>
            </w:r>
          </w:p>
        </w:tc>
        <w:tc>
          <w:tcPr>
            <w:tcW w:w="1134" w:type="dxa"/>
            <w:vAlign w:val="center"/>
          </w:tcPr>
          <w:p w14:paraId="74C17343"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3C6FBA77" w14:textId="77777777" w:rsidR="0033076B" w:rsidRPr="000D2F49" w:rsidRDefault="0033076B" w:rsidP="003C6843">
            <w:pPr>
              <w:adjustRightInd w:val="0"/>
              <w:snapToGrid w:val="0"/>
              <w:jc w:val="both"/>
              <w:rPr>
                <w:sz w:val="24"/>
                <w:szCs w:val="20"/>
              </w:rPr>
            </w:pPr>
            <w:r w:rsidRPr="000D2F49">
              <w:rPr>
                <w:sz w:val="24"/>
                <w:szCs w:val="20"/>
              </w:rPr>
              <w:t>Đã bổ sung nguyên tắc thực hiện chương trình liên kết giáo dục.</w:t>
            </w:r>
          </w:p>
        </w:tc>
      </w:tr>
      <w:tr w:rsidR="0033076B" w14:paraId="0581D685" w14:textId="77777777" w:rsidTr="003C6843">
        <w:tc>
          <w:tcPr>
            <w:tcW w:w="563" w:type="dxa"/>
            <w:vAlign w:val="center"/>
          </w:tcPr>
          <w:p w14:paraId="38542B8F" w14:textId="77777777" w:rsidR="0033076B" w:rsidRPr="000D2F49" w:rsidRDefault="0033076B" w:rsidP="003C6843">
            <w:pPr>
              <w:adjustRightInd w:val="0"/>
              <w:snapToGrid w:val="0"/>
              <w:jc w:val="both"/>
              <w:rPr>
                <w:sz w:val="24"/>
                <w:szCs w:val="20"/>
              </w:rPr>
            </w:pPr>
            <w:r w:rsidRPr="000D2F49">
              <w:rPr>
                <w:sz w:val="24"/>
                <w:szCs w:val="20"/>
              </w:rPr>
              <w:lastRenderedPageBreak/>
              <w:t>11</w:t>
            </w:r>
          </w:p>
        </w:tc>
        <w:tc>
          <w:tcPr>
            <w:tcW w:w="1133" w:type="dxa"/>
            <w:vAlign w:val="center"/>
          </w:tcPr>
          <w:p w14:paraId="1017D6C2" w14:textId="77777777" w:rsidR="0033076B" w:rsidRPr="000D2F49" w:rsidRDefault="0033076B" w:rsidP="003C6843">
            <w:pPr>
              <w:adjustRightInd w:val="0"/>
              <w:snapToGrid w:val="0"/>
              <w:jc w:val="both"/>
              <w:rPr>
                <w:sz w:val="24"/>
                <w:szCs w:val="20"/>
              </w:rPr>
            </w:pPr>
            <w:r w:rsidRPr="000D2F49">
              <w:rPr>
                <w:sz w:val="24"/>
                <w:szCs w:val="20"/>
              </w:rPr>
              <w:t>Ủy ban MTTQ Việt Nam thành phố Hà Nội</w:t>
            </w:r>
          </w:p>
        </w:tc>
        <w:tc>
          <w:tcPr>
            <w:tcW w:w="3544" w:type="dxa"/>
            <w:vAlign w:val="center"/>
          </w:tcPr>
          <w:p w14:paraId="7D9680BA" w14:textId="77777777" w:rsidR="0033076B" w:rsidRPr="000D2F49" w:rsidRDefault="0033076B" w:rsidP="003C6843">
            <w:pPr>
              <w:adjustRightInd w:val="0"/>
              <w:snapToGrid w:val="0"/>
              <w:jc w:val="both"/>
              <w:rPr>
                <w:sz w:val="24"/>
                <w:szCs w:val="20"/>
              </w:rPr>
            </w:pPr>
            <w:r w:rsidRPr="000D2F49">
              <w:rPr>
                <w:sz w:val="24"/>
                <w:szCs w:val="20"/>
              </w:rPr>
              <w:t>Đề nghị bổ sung quy định công khai học phí, xử lý tài chính khi chương trình bị điều chỉnh hoặc chấm dứt.</w:t>
            </w:r>
          </w:p>
        </w:tc>
        <w:tc>
          <w:tcPr>
            <w:tcW w:w="1134" w:type="dxa"/>
            <w:vAlign w:val="center"/>
          </w:tcPr>
          <w:p w14:paraId="11D55EE0"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41A5823B" w14:textId="77777777" w:rsidR="0033076B" w:rsidRPr="000D2F49" w:rsidRDefault="0033076B" w:rsidP="003C6843">
            <w:pPr>
              <w:adjustRightInd w:val="0"/>
              <w:snapToGrid w:val="0"/>
              <w:jc w:val="both"/>
              <w:rPr>
                <w:sz w:val="24"/>
                <w:szCs w:val="20"/>
              </w:rPr>
            </w:pPr>
            <w:r w:rsidRPr="000D2F49">
              <w:rPr>
                <w:sz w:val="24"/>
                <w:szCs w:val="20"/>
              </w:rPr>
              <w:t>Đã bổ sung quy định về công khai tài chính và bảo đảm quyền lợi người học.</w:t>
            </w:r>
          </w:p>
        </w:tc>
      </w:tr>
      <w:tr w:rsidR="0033076B" w14:paraId="1A95F74D" w14:textId="77777777" w:rsidTr="003C6843">
        <w:tc>
          <w:tcPr>
            <w:tcW w:w="563" w:type="dxa"/>
            <w:vAlign w:val="center"/>
          </w:tcPr>
          <w:p w14:paraId="610F71EC" w14:textId="77777777" w:rsidR="0033076B" w:rsidRPr="000D2F49" w:rsidRDefault="0033076B" w:rsidP="003C6843">
            <w:pPr>
              <w:adjustRightInd w:val="0"/>
              <w:snapToGrid w:val="0"/>
              <w:jc w:val="both"/>
              <w:rPr>
                <w:sz w:val="24"/>
                <w:szCs w:val="20"/>
              </w:rPr>
            </w:pPr>
            <w:r w:rsidRPr="000D2F49">
              <w:rPr>
                <w:sz w:val="24"/>
                <w:szCs w:val="20"/>
              </w:rPr>
              <w:t>12</w:t>
            </w:r>
          </w:p>
        </w:tc>
        <w:tc>
          <w:tcPr>
            <w:tcW w:w="1133" w:type="dxa"/>
            <w:vAlign w:val="center"/>
          </w:tcPr>
          <w:p w14:paraId="2892611F" w14:textId="77777777" w:rsidR="0033076B" w:rsidRPr="000D2F49" w:rsidRDefault="0033076B" w:rsidP="003C6843">
            <w:pPr>
              <w:adjustRightInd w:val="0"/>
              <w:snapToGrid w:val="0"/>
              <w:jc w:val="both"/>
              <w:rPr>
                <w:sz w:val="24"/>
                <w:szCs w:val="20"/>
              </w:rPr>
            </w:pPr>
            <w:r w:rsidRPr="000D2F49">
              <w:rPr>
                <w:sz w:val="24"/>
                <w:szCs w:val="20"/>
              </w:rPr>
              <w:t>Ủy ban MTTQ Việt Nam thành phố Hà Nội</w:t>
            </w:r>
          </w:p>
        </w:tc>
        <w:tc>
          <w:tcPr>
            <w:tcW w:w="3544" w:type="dxa"/>
            <w:vAlign w:val="center"/>
          </w:tcPr>
          <w:p w14:paraId="12A4BBCE" w14:textId="77777777" w:rsidR="0033076B" w:rsidRPr="000D2F49" w:rsidRDefault="0033076B" w:rsidP="003C6843">
            <w:pPr>
              <w:adjustRightInd w:val="0"/>
              <w:snapToGrid w:val="0"/>
              <w:jc w:val="both"/>
              <w:rPr>
                <w:sz w:val="24"/>
                <w:szCs w:val="20"/>
              </w:rPr>
            </w:pPr>
            <w:r w:rsidRPr="000D2F49">
              <w:rPr>
                <w:sz w:val="24"/>
                <w:szCs w:val="20"/>
              </w:rPr>
              <w:t>Đề nghị làm rõ điều kiện đối với đối tác giáo dục nước ngoài.</w:t>
            </w:r>
          </w:p>
        </w:tc>
        <w:tc>
          <w:tcPr>
            <w:tcW w:w="1134" w:type="dxa"/>
            <w:vAlign w:val="center"/>
          </w:tcPr>
          <w:p w14:paraId="54C583A2"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3857C7BA" w14:textId="77777777" w:rsidR="0033076B" w:rsidRPr="000D2F49" w:rsidRDefault="0033076B" w:rsidP="003C6843">
            <w:pPr>
              <w:adjustRightInd w:val="0"/>
              <w:snapToGrid w:val="0"/>
              <w:jc w:val="both"/>
              <w:rPr>
                <w:sz w:val="24"/>
                <w:szCs w:val="20"/>
              </w:rPr>
            </w:pPr>
            <w:r w:rsidRPr="000D2F49">
              <w:rPr>
                <w:sz w:val="24"/>
                <w:szCs w:val="20"/>
              </w:rPr>
              <w:t>Đã rà soát, bổ sung điều kiện đối với đối tác tham gia liên kết giáo dục.</w:t>
            </w:r>
          </w:p>
        </w:tc>
      </w:tr>
      <w:tr w:rsidR="0033076B" w14:paraId="69B2D55C" w14:textId="77777777" w:rsidTr="003C6843">
        <w:tc>
          <w:tcPr>
            <w:tcW w:w="563" w:type="dxa"/>
            <w:vAlign w:val="center"/>
          </w:tcPr>
          <w:p w14:paraId="063CF874" w14:textId="77777777" w:rsidR="0033076B" w:rsidRPr="000D2F49" w:rsidRDefault="0033076B" w:rsidP="003C6843">
            <w:pPr>
              <w:adjustRightInd w:val="0"/>
              <w:snapToGrid w:val="0"/>
              <w:jc w:val="both"/>
              <w:rPr>
                <w:sz w:val="24"/>
                <w:szCs w:val="20"/>
              </w:rPr>
            </w:pPr>
            <w:r w:rsidRPr="000D2F49">
              <w:rPr>
                <w:sz w:val="24"/>
                <w:szCs w:val="20"/>
              </w:rPr>
              <w:t>13</w:t>
            </w:r>
          </w:p>
        </w:tc>
        <w:tc>
          <w:tcPr>
            <w:tcW w:w="1133" w:type="dxa"/>
            <w:vAlign w:val="center"/>
          </w:tcPr>
          <w:p w14:paraId="6C142572" w14:textId="77777777" w:rsidR="0033076B" w:rsidRPr="000D2F49" w:rsidRDefault="0033076B" w:rsidP="003C6843">
            <w:pPr>
              <w:adjustRightInd w:val="0"/>
              <w:snapToGrid w:val="0"/>
              <w:jc w:val="both"/>
              <w:rPr>
                <w:sz w:val="24"/>
                <w:szCs w:val="20"/>
              </w:rPr>
            </w:pPr>
            <w:r w:rsidRPr="000D2F49">
              <w:rPr>
                <w:sz w:val="24"/>
                <w:szCs w:val="20"/>
              </w:rPr>
              <w:t>Ủy ban MTTQ Việt Nam thành phố Hà Nội</w:t>
            </w:r>
          </w:p>
        </w:tc>
        <w:tc>
          <w:tcPr>
            <w:tcW w:w="3544" w:type="dxa"/>
            <w:vAlign w:val="center"/>
          </w:tcPr>
          <w:p w14:paraId="5BED862A" w14:textId="77777777" w:rsidR="0033076B" w:rsidRPr="000D2F49" w:rsidRDefault="0033076B" w:rsidP="003C6843">
            <w:pPr>
              <w:adjustRightInd w:val="0"/>
              <w:snapToGrid w:val="0"/>
              <w:jc w:val="both"/>
              <w:rPr>
                <w:sz w:val="24"/>
                <w:szCs w:val="20"/>
              </w:rPr>
            </w:pPr>
            <w:r w:rsidRPr="000D2F49">
              <w:rPr>
                <w:sz w:val="24"/>
                <w:szCs w:val="20"/>
              </w:rPr>
              <w:t>Đề nghị làm rõ điều kiện đối với giáo viên nước ngoài.</w:t>
            </w:r>
          </w:p>
        </w:tc>
        <w:tc>
          <w:tcPr>
            <w:tcW w:w="1134" w:type="dxa"/>
            <w:vAlign w:val="center"/>
          </w:tcPr>
          <w:p w14:paraId="4240EDEC"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4FF44974" w14:textId="77777777" w:rsidR="0033076B" w:rsidRPr="000D2F49" w:rsidRDefault="0033076B" w:rsidP="003C6843">
            <w:pPr>
              <w:adjustRightInd w:val="0"/>
              <w:snapToGrid w:val="0"/>
              <w:jc w:val="both"/>
              <w:rPr>
                <w:sz w:val="24"/>
                <w:szCs w:val="20"/>
              </w:rPr>
            </w:pPr>
            <w:r w:rsidRPr="000D2F49">
              <w:rPr>
                <w:sz w:val="24"/>
                <w:szCs w:val="20"/>
              </w:rPr>
              <w:t>Đã hoàn thiện quy định về tiêu chuẩn, điều kiện của giáo viên nước ngoài.</w:t>
            </w:r>
          </w:p>
        </w:tc>
      </w:tr>
      <w:tr w:rsidR="0033076B" w14:paraId="4786FAC5" w14:textId="77777777" w:rsidTr="003C6843">
        <w:tc>
          <w:tcPr>
            <w:tcW w:w="563" w:type="dxa"/>
            <w:vAlign w:val="center"/>
          </w:tcPr>
          <w:p w14:paraId="0CB00BAF" w14:textId="77777777" w:rsidR="0033076B" w:rsidRPr="000D2F49" w:rsidRDefault="0033076B" w:rsidP="003C6843">
            <w:pPr>
              <w:adjustRightInd w:val="0"/>
              <w:snapToGrid w:val="0"/>
              <w:jc w:val="both"/>
              <w:rPr>
                <w:sz w:val="24"/>
                <w:szCs w:val="20"/>
              </w:rPr>
            </w:pPr>
            <w:r w:rsidRPr="000D2F49">
              <w:rPr>
                <w:sz w:val="24"/>
                <w:szCs w:val="20"/>
              </w:rPr>
              <w:t>14</w:t>
            </w:r>
          </w:p>
        </w:tc>
        <w:tc>
          <w:tcPr>
            <w:tcW w:w="1133" w:type="dxa"/>
            <w:vAlign w:val="center"/>
          </w:tcPr>
          <w:p w14:paraId="58BCE335" w14:textId="77777777" w:rsidR="0033076B" w:rsidRPr="000D2F49" w:rsidRDefault="0033076B" w:rsidP="003C6843">
            <w:pPr>
              <w:adjustRightInd w:val="0"/>
              <w:snapToGrid w:val="0"/>
              <w:jc w:val="both"/>
              <w:rPr>
                <w:sz w:val="24"/>
                <w:szCs w:val="20"/>
              </w:rPr>
            </w:pPr>
            <w:r w:rsidRPr="000D2F49">
              <w:rPr>
                <w:sz w:val="24"/>
                <w:szCs w:val="20"/>
              </w:rPr>
              <w:t>Phòng Giáo dục Mầm non</w:t>
            </w:r>
          </w:p>
        </w:tc>
        <w:tc>
          <w:tcPr>
            <w:tcW w:w="3544" w:type="dxa"/>
            <w:vAlign w:val="center"/>
          </w:tcPr>
          <w:p w14:paraId="61654FA7" w14:textId="77777777" w:rsidR="0033076B" w:rsidRPr="000D2F49" w:rsidRDefault="0033076B" w:rsidP="003C6843">
            <w:pPr>
              <w:adjustRightInd w:val="0"/>
              <w:snapToGrid w:val="0"/>
              <w:jc w:val="both"/>
              <w:rPr>
                <w:sz w:val="24"/>
                <w:szCs w:val="20"/>
              </w:rPr>
            </w:pPr>
            <w:r w:rsidRPr="000D2F49">
              <w:rPr>
                <w:sz w:val="24"/>
                <w:szCs w:val="20"/>
              </w:rPr>
              <w:t>Đề nghị rà soát các điều kiện tổ chức hoạt động liên kết giáo dục phù hợp với đặc thù cấp học mầm non.</w:t>
            </w:r>
          </w:p>
        </w:tc>
        <w:tc>
          <w:tcPr>
            <w:tcW w:w="1134" w:type="dxa"/>
            <w:vAlign w:val="center"/>
          </w:tcPr>
          <w:p w14:paraId="06ADACFD"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4FD207ED" w14:textId="77777777" w:rsidR="0033076B" w:rsidRPr="000D2F49" w:rsidRDefault="0033076B" w:rsidP="003C6843">
            <w:pPr>
              <w:adjustRightInd w:val="0"/>
              <w:snapToGrid w:val="0"/>
              <w:jc w:val="both"/>
              <w:rPr>
                <w:sz w:val="24"/>
                <w:szCs w:val="20"/>
              </w:rPr>
            </w:pPr>
            <w:r w:rsidRPr="000D2F49">
              <w:rPr>
                <w:sz w:val="24"/>
                <w:szCs w:val="20"/>
              </w:rPr>
              <w:t>Đã rà soát, bổ sung các quy định liên quan đến cấp học mầm non.</w:t>
            </w:r>
          </w:p>
        </w:tc>
      </w:tr>
      <w:tr w:rsidR="0033076B" w14:paraId="77404C50" w14:textId="77777777" w:rsidTr="003C6843">
        <w:tc>
          <w:tcPr>
            <w:tcW w:w="563" w:type="dxa"/>
            <w:vAlign w:val="center"/>
          </w:tcPr>
          <w:p w14:paraId="204F3215" w14:textId="77777777" w:rsidR="0033076B" w:rsidRPr="000D2F49" w:rsidRDefault="0033076B" w:rsidP="003C6843">
            <w:pPr>
              <w:adjustRightInd w:val="0"/>
              <w:snapToGrid w:val="0"/>
              <w:jc w:val="both"/>
              <w:rPr>
                <w:sz w:val="24"/>
                <w:szCs w:val="20"/>
              </w:rPr>
            </w:pPr>
            <w:r w:rsidRPr="000D2F49">
              <w:rPr>
                <w:sz w:val="24"/>
                <w:szCs w:val="20"/>
              </w:rPr>
              <w:t>15</w:t>
            </w:r>
          </w:p>
        </w:tc>
        <w:tc>
          <w:tcPr>
            <w:tcW w:w="1133" w:type="dxa"/>
            <w:vAlign w:val="center"/>
          </w:tcPr>
          <w:p w14:paraId="1941134B" w14:textId="77777777" w:rsidR="0033076B" w:rsidRPr="000D2F49" w:rsidRDefault="0033076B" w:rsidP="003C6843">
            <w:pPr>
              <w:adjustRightInd w:val="0"/>
              <w:snapToGrid w:val="0"/>
              <w:jc w:val="both"/>
              <w:rPr>
                <w:sz w:val="24"/>
                <w:szCs w:val="20"/>
              </w:rPr>
            </w:pPr>
            <w:r w:rsidRPr="000D2F49">
              <w:rPr>
                <w:sz w:val="24"/>
                <w:szCs w:val="20"/>
              </w:rPr>
              <w:t>Phòng Giáo dục Mầm non</w:t>
            </w:r>
          </w:p>
        </w:tc>
        <w:tc>
          <w:tcPr>
            <w:tcW w:w="3544" w:type="dxa"/>
            <w:vAlign w:val="center"/>
          </w:tcPr>
          <w:p w14:paraId="708DD88B" w14:textId="77777777" w:rsidR="0033076B" w:rsidRPr="000D2F49" w:rsidRDefault="0033076B" w:rsidP="003C6843">
            <w:pPr>
              <w:adjustRightInd w:val="0"/>
              <w:snapToGrid w:val="0"/>
              <w:jc w:val="both"/>
              <w:rPr>
                <w:sz w:val="24"/>
                <w:szCs w:val="20"/>
              </w:rPr>
            </w:pPr>
            <w:r w:rsidRPr="000D2F49">
              <w:rPr>
                <w:sz w:val="24"/>
                <w:szCs w:val="20"/>
              </w:rPr>
              <w:t>Đề nghị tăng cường trách nhiệm quản lý, kiểm tra, giám sát đối với hoạt động liên kết giáo dục ở cấp học mầm non.</w:t>
            </w:r>
          </w:p>
        </w:tc>
        <w:tc>
          <w:tcPr>
            <w:tcW w:w="1134" w:type="dxa"/>
            <w:vAlign w:val="center"/>
          </w:tcPr>
          <w:p w14:paraId="0CB94476"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3A840F00" w14:textId="77777777" w:rsidR="0033076B" w:rsidRPr="000D2F49" w:rsidRDefault="0033076B" w:rsidP="003C6843">
            <w:pPr>
              <w:adjustRightInd w:val="0"/>
              <w:snapToGrid w:val="0"/>
              <w:jc w:val="both"/>
              <w:rPr>
                <w:sz w:val="24"/>
                <w:szCs w:val="20"/>
              </w:rPr>
            </w:pPr>
            <w:r w:rsidRPr="000D2F49">
              <w:rPr>
                <w:sz w:val="24"/>
                <w:szCs w:val="20"/>
              </w:rPr>
              <w:t>Đã chỉnh sửa các quy định liên quan đến trách nhiệm quản lý nhà nước.</w:t>
            </w:r>
          </w:p>
        </w:tc>
      </w:tr>
      <w:tr w:rsidR="0033076B" w14:paraId="69DE899F" w14:textId="77777777" w:rsidTr="003C6843">
        <w:tc>
          <w:tcPr>
            <w:tcW w:w="563" w:type="dxa"/>
            <w:vAlign w:val="center"/>
          </w:tcPr>
          <w:p w14:paraId="78BC86AE" w14:textId="77777777" w:rsidR="0033076B" w:rsidRPr="000D2F49" w:rsidRDefault="0033076B" w:rsidP="003C6843">
            <w:pPr>
              <w:adjustRightInd w:val="0"/>
              <w:snapToGrid w:val="0"/>
              <w:jc w:val="both"/>
              <w:rPr>
                <w:sz w:val="24"/>
                <w:szCs w:val="20"/>
              </w:rPr>
            </w:pPr>
            <w:r w:rsidRPr="000D2F49">
              <w:rPr>
                <w:sz w:val="24"/>
                <w:szCs w:val="20"/>
              </w:rPr>
              <w:t>16</w:t>
            </w:r>
          </w:p>
        </w:tc>
        <w:tc>
          <w:tcPr>
            <w:tcW w:w="1133" w:type="dxa"/>
            <w:vAlign w:val="center"/>
          </w:tcPr>
          <w:p w14:paraId="7387B785" w14:textId="77777777" w:rsidR="0033076B" w:rsidRPr="000D2F49" w:rsidRDefault="0033076B" w:rsidP="003C6843">
            <w:pPr>
              <w:adjustRightInd w:val="0"/>
              <w:snapToGrid w:val="0"/>
              <w:jc w:val="both"/>
              <w:rPr>
                <w:sz w:val="24"/>
                <w:szCs w:val="20"/>
              </w:rPr>
            </w:pPr>
            <w:r w:rsidRPr="000D2F49">
              <w:rPr>
                <w:sz w:val="24"/>
                <w:szCs w:val="20"/>
              </w:rPr>
              <w:t>UBND phường Giảng Võ</w:t>
            </w:r>
          </w:p>
        </w:tc>
        <w:tc>
          <w:tcPr>
            <w:tcW w:w="3544" w:type="dxa"/>
            <w:vAlign w:val="center"/>
          </w:tcPr>
          <w:p w14:paraId="38986254" w14:textId="77777777" w:rsidR="0033076B" w:rsidRPr="000D2F49" w:rsidRDefault="0033076B" w:rsidP="003C6843">
            <w:pPr>
              <w:adjustRightInd w:val="0"/>
              <w:snapToGrid w:val="0"/>
              <w:jc w:val="both"/>
              <w:rPr>
                <w:sz w:val="24"/>
                <w:szCs w:val="20"/>
              </w:rPr>
            </w:pPr>
            <w:r w:rsidRPr="000D2F49">
              <w:rPr>
                <w:sz w:val="24"/>
                <w:szCs w:val="20"/>
              </w:rPr>
              <w:t>Đề nghị bổ sung cơ chế thông tin liên thông giữa Sở GDĐT và UBND xã, phường.</w:t>
            </w:r>
          </w:p>
        </w:tc>
        <w:tc>
          <w:tcPr>
            <w:tcW w:w="1134" w:type="dxa"/>
            <w:vAlign w:val="center"/>
          </w:tcPr>
          <w:p w14:paraId="4900F17A"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443CC1AB" w14:textId="77777777" w:rsidR="0033076B" w:rsidRPr="000D2F49" w:rsidRDefault="0033076B" w:rsidP="003C6843">
            <w:pPr>
              <w:adjustRightInd w:val="0"/>
              <w:snapToGrid w:val="0"/>
              <w:jc w:val="both"/>
              <w:rPr>
                <w:sz w:val="24"/>
                <w:szCs w:val="20"/>
              </w:rPr>
            </w:pPr>
            <w:r w:rsidRPr="000D2F49">
              <w:rPr>
                <w:sz w:val="24"/>
                <w:szCs w:val="20"/>
              </w:rPr>
              <w:t>Đã bổ sung quy định về phối hợp, cung cấp thông tin trong quản lý hoạt động liên kết giáo dục.</w:t>
            </w:r>
          </w:p>
        </w:tc>
      </w:tr>
      <w:tr w:rsidR="0033076B" w14:paraId="3E9AEAB9" w14:textId="77777777" w:rsidTr="003C6843">
        <w:tc>
          <w:tcPr>
            <w:tcW w:w="563" w:type="dxa"/>
            <w:vAlign w:val="center"/>
          </w:tcPr>
          <w:p w14:paraId="19528410" w14:textId="77777777" w:rsidR="0033076B" w:rsidRPr="000D2F49" w:rsidRDefault="0033076B" w:rsidP="003C6843">
            <w:pPr>
              <w:adjustRightInd w:val="0"/>
              <w:snapToGrid w:val="0"/>
              <w:jc w:val="both"/>
              <w:rPr>
                <w:sz w:val="24"/>
                <w:szCs w:val="20"/>
              </w:rPr>
            </w:pPr>
            <w:r w:rsidRPr="000D2F49">
              <w:rPr>
                <w:sz w:val="24"/>
                <w:szCs w:val="20"/>
              </w:rPr>
              <w:t>17</w:t>
            </w:r>
          </w:p>
        </w:tc>
        <w:tc>
          <w:tcPr>
            <w:tcW w:w="1133" w:type="dxa"/>
            <w:vAlign w:val="center"/>
          </w:tcPr>
          <w:p w14:paraId="0DA1117D" w14:textId="77777777" w:rsidR="0033076B" w:rsidRPr="000D2F49" w:rsidRDefault="0033076B" w:rsidP="003C6843">
            <w:pPr>
              <w:adjustRightInd w:val="0"/>
              <w:snapToGrid w:val="0"/>
              <w:jc w:val="both"/>
              <w:rPr>
                <w:sz w:val="24"/>
                <w:szCs w:val="20"/>
              </w:rPr>
            </w:pPr>
            <w:r w:rsidRPr="000D2F49">
              <w:rPr>
                <w:sz w:val="24"/>
                <w:szCs w:val="20"/>
              </w:rPr>
              <w:t>UBND phường Giảng Võ</w:t>
            </w:r>
          </w:p>
        </w:tc>
        <w:tc>
          <w:tcPr>
            <w:tcW w:w="3544" w:type="dxa"/>
            <w:vAlign w:val="center"/>
          </w:tcPr>
          <w:p w14:paraId="77289A4F" w14:textId="77777777" w:rsidR="0033076B" w:rsidRPr="000D2F49" w:rsidRDefault="0033076B" w:rsidP="003C6843">
            <w:pPr>
              <w:adjustRightInd w:val="0"/>
              <w:snapToGrid w:val="0"/>
              <w:jc w:val="both"/>
              <w:rPr>
                <w:sz w:val="24"/>
                <w:szCs w:val="20"/>
              </w:rPr>
            </w:pPr>
            <w:r w:rsidRPr="000D2F49">
              <w:rPr>
                <w:sz w:val="24"/>
                <w:szCs w:val="20"/>
              </w:rPr>
              <w:t>Đề nghị bổ sung trách nhiệm phối hợp của địa phương trong bảo đảm an toàn trường học.</w:t>
            </w:r>
          </w:p>
        </w:tc>
        <w:tc>
          <w:tcPr>
            <w:tcW w:w="1134" w:type="dxa"/>
            <w:vAlign w:val="center"/>
          </w:tcPr>
          <w:p w14:paraId="6BB4C7DA"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1163D97A" w14:textId="77777777" w:rsidR="0033076B" w:rsidRPr="000D2F49" w:rsidRDefault="0033076B" w:rsidP="003C6843">
            <w:pPr>
              <w:adjustRightInd w:val="0"/>
              <w:snapToGrid w:val="0"/>
              <w:jc w:val="both"/>
              <w:rPr>
                <w:sz w:val="24"/>
                <w:szCs w:val="20"/>
              </w:rPr>
            </w:pPr>
            <w:r w:rsidRPr="000D2F49">
              <w:rPr>
                <w:sz w:val="24"/>
                <w:szCs w:val="20"/>
              </w:rPr>
              <w:t>Đã bổ sung trách nhiệm phối hợp của chính quyền địa phương và các cơ quan chức năng.</w:t>
            </w:r>
          </w:p>
        </w:tc>
      </w:tr>
      <w:tr w:rsidR="0033076B" w14:paraId="769EE19B" w14:textId="77777777" w:rsidTr="003C6843">
        <w:tc>
          <w:tcPr>
            <w:tcW w:w="563" w:type="dxa"/>
            <w:vAlign w:val="center"/>
          </w:tcPr>
          <w:p w14:paraId="582B8709" w14:textId="77777777" w:rsidR="0033076B" w:rsidRPr="000D2F49" w:rsidRDefault="0033076B" w:rsidP="003C6843">
            <w:pPr>
              <w:adjustRightInd w:val="0"/>
              <w:snapToGrid w:val="0"/>
              <w:jc w:val="both"/>
              <w:rPr>
                <w:sz w:val="24"/>
                <w:szCs w:val="20"/>
              </w:rPr>
            </w:pPr>
            <w:r w:rsidRPr="000D2F49">
              <w:rPr>
                <w:sz w:val="24"/>
                <w:szCs w:val="20"/>
              </w:rPr>
              <w:t>18</w:t>
            </w:r>
          </w:p>
        </w:tc>
        <w:tc>
          <w:tcPr>
            <w:tcW w:w="1133" w:type="dxa"/>
            <w:vAlign w:val="center"/>
          </w:tcPr>
          <w:p w14:paraId="18E83738" w14:textId="77777777" w:rsidR="0033076B" w:rsidRPr="000D2F49" w:rsidRDefault="0033076B" w:rsidP="003C6843">
            <w:pPr>
              <w:adjustRightInd w:val="0"/>
              <w:snapToGrid w:val="0"/>
              <w:jc w:val="both"/>
              <w:rPr>
                <w:sz w:val="24"/>
                <w:szCs w:val="20"/>
              </w:rPr>
            </w:pPr>
            <w:r w:rsidRPr="000D2F49">
              <w:rPr>
                <w:sz w:val="24"/>
                <w:szCs w:val="20"/>
              </w:rPr>
              <w:t>UBND phường Giảng Võ</w:t>
            </w:r>
          </w:p>
        </w:tc>
        <w:tc>
          <w:tcPr>
            <w:tcW w:w="3544" w:type="dxa"/>
            <w:vAlign w:val="center"/>
          </w:tcPr>
          <w:p w14:paraId="1F9B15BE" w14:textId="77777777" w:rsidR="0033076B" w:rsidRPr="000D2F49" w:rsidRDefault="0033076B" w:rsidP="003C6843">
            <w:pPr>
              <w:adjustRightInd w:val="0"/>
              <w:snapToGrid w:val="0"/>
              <w:jc w:val="both"/>
              <w:rPr>
                <w:sz w:val="24"/>
                <w:szCs w:val="20"/>
              </w:rPr>
            </w:pPr>
            <w:r w:rsidRPr="000D2F49">
              <w:rPr>
                <w:sz w:val="24"/>
                <w:szCs w:val="20"/>
              </w:rPr>
              <w:t>Đề nghị bổ sung cơ chế phối hợp giám sát xử lý tài chính khi chấm dứt hoạt động liên kết giáo dục.</w:t>
            </w:r>
          </w:p>
        </w:tc>
        <w:tc>
          <w:tcPr>
            <w:tcW w:w="1134" w:type="dxa"/>
            <w:vAlign w:val="center"/>
          </w:tcPr>
          <w:p w14:paraId="1B9DEEEB"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14E37F7F" w14:textId="77777777" w:rsidR="0033076B" w:rsidRPr="000D2F49" w:rsidRDefault="0033076B" w:rsidP="003C6843">
            <w:pPr>
              <w:adjustRightInd w:val="0"/>
              <w:snapToGrid w:val="0"/>
              <w:jc w:val="both"/>
              <w:rPr>
                <w:sz w:val="24"/>
                <w:szCs w:val="20"/>
              </w:rPr>
            </w:pPr>
            <w:r w:rsidRPr="000D2F49">
              <w:rPr>
                <w:sz w:val="24"/>
                <w:szCs w:val="20"/>
              </w:rPr>
              <w:t>Đã bổ sung quy định liên quan trong điều khoản về chấm dứt hoạt động liên kết giáo dục.</w:t>
            </w:r>
          </w:p>
        </w:tc>
      </w:tr>
      <w:tr w:rsidR="0033076B" w14:paraId="55055BC1" w14:textId="77777777" w:rsidTr="003C6843">
        <w:tc>
          <w:tcPr>
            <w:tcW w:w="563" w:type="dxa"/>
            <w:vAlign w:val="center"/>
          </w:tcPr>
          <w:p w14:paraId="4841F989" w14:textId="77777777" w:rsidR="0033076B" w:rsidRPr="000D2F49" w:rsidRDefault="0033076B" w:rsidP="003C6843">
            <w:pPr>
              <w:adjustRightInd w:val="0"/>
              <w:snapToGrid w:val="0"/>
              <w:jc w:val="both"/>
              <w:rPr>
                <w:sz w:val="24"/>
                <w:szCs w:val="20"/>
              </w:rPr>
            </w:pPr>
            <w:r w:rsidRPr="000D2F49">
              <w:rPr>
                <w:sz w:val="24"/>
                <w:szCs w:val="20"/>
              </w:rPr>
              <w:t>19</w:t>
            </w:r>
          </w:p>
        </w:tc>
        <w:tc>
          <w:tcPr>
            <w:tcW w:w="1133" w:type="dxa"/>
            <w:vAlign w:val="center"/>
          </w:tcPr>
          <w:p w14:paraId="260ECAC6" w14:textId="77777777" w:rsidR="0033076B" w:rsidRPr="000D2F49" w:rsidRDefault="0033076B" w:rsidP="003C6843">
            <w:pPr>
              <w:adjustRightInd w:val="0"/>
              <w:snapToGrid w:val="0"/>
              <w:jc w:val="both"/>
              <w:rPr>
                <w:sz w:val="24"/>
                <w:szCs w:val="20"/>
              </w:rPr>
            </w:pPr>
            <w:r w:rsidRPr="000D2F49">
              <w:rPr>
                <w:sz w:val="24"/>
                <w:szCs w:val="20"/>
              </w:rPr>
              <w:t>Phòng Giáo dục Tiểu học</w:t>
            </w:r>
          </w:p>
        </w:tc>
        <w:tc>
          <w:tcPr>
            <w:tcW w:w="3544" w:type="dxa"/>
            <w:vAlign w:val="center"/>
          </w:tcPr>
          <w:p w14:paraId="2085C4C8" w14:textId="77777777" w:rsidR="0033076B" w:rsidRPr="000D2F49" w:rsidRDefault="0033076B" w:rsidP="003C6843">
            <w:pPr>
              <w:adjustRightInd w:val="0"/>
              <w:snapToGrid w:val="0"/>
              <w:jc w:val="both"/>
              <w:rPr>
                <w:sz w:val="24"/>
                <w:szCs w:val="20"/>
              </w:rPr>
            </w:pPr>
            <w:r w:rsidRPr="000D2F49">
              <w:rPr>
                <w:sz w:val="24"/>
                <w:szCs w:val="20"/>
              </w:rPr>
              <w:t>Đề nghị làm rõ trách nhiệm quản lý nhà nước của UBND xã, phường.</w:t>
            </w:r>
          </w:p>
        </w:tc>
        <w:tc>
          <w:tcPr>
            <w:tcW w:w="1134" w:type="dxa"/>
            <w:vAlign w:val="center"/>
          </w:tcPr>
          <w:p w14:paraId="46DADEA2"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559BCC9C" w14:textId="77777777" w:rsidR="0033076B" w:rsidRPr="000D2F49" w:rsidRDefault="0033076B" w:rsidP="003C6843">
            <w:pPr>
              <w:adjustRightInd w:val="0"/>
              <w:snapToGrid w:val="0"/>
              <w:jc w:val="both"/>
              <w:rPr>
                <w:sz w:val="24"/>
                <w:szCs w:val="20"/>
              </w:rPr>
            </w:pPr>
            <w:r w:rsidRPr="000D2F49">
              <w:rPr>
                <w:sz w:val="24"/>
                <w:szCs w:val="20"/>
              </w:rPr>
              <w:t>Đã chỉnh sửa theo hướng xác định rõ trách nhiệm quản lý, kiểm tra, giám sát của UBND xã, phường.</w:t>
            </w:r>
          </w:p>
        </w:tc>
      </w:tr>
      <w:tr w:rsidR="0033076B" w14:paraId="4D5E75DA" w14:textId="77777777" w:rsidTr="003C6843">
        <w:tc>
          <w:tcPr>
            <w:tcW w:w="563" w:type="dxa"/>
            <w:vAlign w:val="center"/>
          </w:tcPr>
          <w:p w14:paraId="499DE835" w14:textId="77777777" w:rsidR="0033076B" w:rsidRPr="000D2F49" w:rsidRDefault="0033076B" w:rsidP="003C6843">
            <w:pPr>
              <w:adjustRightInd w:val="0"/>
              <w:snapToGrid w:val="0"/>
              <w:jc w:val="both"/>
              <w:rPr>
                <w:sz w:val="24"/>
                <w:szCs w:val="20"/>
              </w:rPr>
            </w:pPr>
            <w:r w:rsidRPr="000D2F49">
              <w:rPr>
                <w:sz w:val="24"/>
                <w:szCs w:val="20"/>
              </w:rPr>
              <w:t>20</w:t>
            </w:r>
          </w:p>
        </w:tc>
        <w:tc>
          <w:tcPr>
            <w:tcW w:w="1133" w:type="dxa"/>
            <w:vAlign w:val="center"/>
          </w:tcPr>
          <w:p w14:paraId="49E22513" w14:textId="77777777" w:rsidR="0033076B" w:rsidRPr="000D2F49" w:rsidRDefault="0033076B" w:rsidP="003C6843">
            <w:pPr>
              <w:adjustRightInd w:val="0"/>
              <w:snapToGrid w:val="0"/>
              <w:jc w:val="both"/>
              <w:rPr>
                <w:sz w:val="24"/>
                <w:szCs w:val="20"/>
              </w:rPr>
            </w:pPr>
            <w:r w:rsidRPr="000D2F49">
              <w:rPr>
                <w:sz w:val="24"/>
                <w:szCs w:val="20"/>
              </w:rPr>
              <w:t>Phòng Giáo dục Tiểu học</w:t>
            </w:r>
          </w:p>
        </w:tc>
        <w:tc>
          <w:tcPr>
            <w:tcW w:w="3544" w:type="dxa"/>
            <w:vAlign w:val="center"/>
          </w:tcPr>
          <w:p w14:paraId="03B5325B" w14:textId="77777777" w:rsidR="0033076B" w:rsidRPr="000D2F49" w:rsidRDefault="0033076B" w:rsidP="003C6843">
            <w:pPr>
              <w:adjustRightInd w:val="0"/>
              <w:snapToGrid w:val="0"/>
              <w:jc w:val="both"/>
              <w:rPr>
                <w:sz w:val="24"/>
                <w:szCs w:val="20"/>
              </w:rPr>
            </w:pPr>
            <w:r w:rsidRPr="000D2F49">
              <w:rPr>
                <w:sz w:val="24"/>
                <w:szCs w:val="20"/>
              </w:rPr>
              <w:t>Đề nghị bổ sung trách nhiệm phát hiện, xử lý hoặc kiến nghị xử lý vi phạm.</w:t>
            </w:r>
          </w:p>
        </w:tc>
        <w:tc>
          <w:tcPr>
            <w:tcW w:w="1134" w:type="dxa"/>
            <w:vAlign w:val="center"/>
          </w:tcPr>
          <w:p w14:paraId="5959887A"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5AD58BBB" w14:textId="77777777" w:rsidR="0033076B" w:rsidRPr="000D2F49" w:rsidRDefault="0033076B" w:rsidP="003C6843">
            <w:pPr>
              <w:adjustRightInd w:val="0"/>
              <w:snapToGrid w:val="0"/>
              <w:jc w:val="both"/>
              <w:rPr>
                <w:sz w:val="24"/>
                <w:szCs w:val="20"/>
              </w:rPr>
            </w:pPr>
            <w:r w:rsidRPr="000D2F49">
              <w:rPr>
                <w:sz w:val="24"/>
                <w:szCs w:val="20"/>
              </w:rPr>
              <w:t>Đã bổ sung.</w:t>
            </w:r>
          </w:p>
        </w:tc>
      </w:tr>
      <w:tr w:rsidR="0033076B" w14:paraId="0298255F" w14:textId="77777777" w:rsidTr="003C6843">
        <w:tc>
          <w:tcPr>
            <w:tcW w:w="563" w:type="dxa"/>
            <w:vAlign w:val="center"/>
          </w:tcPr>
          <w:p w14:paraId="3BDBFBC5" w14:textId="77777777" w:rsidR="0033076B" w:rsidRPr="000D2F49" w:rsidRDefault="0033076B" w:rsidP="003C6843">
            <w:pPr>
              <w:adjustRightInd w:val="0"/>
              <w:snapToGrid w:val="0"/>
              <w:jc w:val="both"/>
              <w:rPr>
                <w:sz w:val="24"/>
                <w:szCs w:val="20"/>
              </w:rPr>
            </w:pPr>
            <w:r w:rsidRPr="000D2F49">
              <w:rPr>
                <w:sz w:val="24"/>
                <w:szCs w:val="20"/>
              </w:rPr>
              <w:t>21</w:t>
            </w:r>
          </w:p>
        </w:tc>
        <w:tc>
          <w:tcPr>
            <w:tcW w:w="1133" w:type="dxa"/>
            <w:vAlign w:val="center"/>
          </w:tcPr>
          <w:p w14:paraId="01568AAA" w14:textId="77777777" w:rsidR="0033076B" w:rsidRPr="000D2F49" w:rsidRDefault="0033076B" w:rsidP="003C6843">
            <w:pPr>
              <w:adjustRightInd w:val="0"/>
              <w:snapToGrid w:val="0"/>
              <w:jc w:val="both"/>
              <w:rPr>
                <w:sz w:val="24"/>
                <w:szCs w:val="20"/>
              </w:rPr>
            </w:pPr>
            <w:r w:rsidRPr="000D2F49">
              <w:rPr>
                <w:sz w:val="24"/>
                <w:szCs w:val="20"/>
              </w:rPr>
              <w:t>Phòng Giáo dục Tiểu học</w:t>
            </w:r>
          </w:p>
        </w:tc>
        <w:tc>
          <w:tcPr>
            <w:tcW w:w="3544" w:type="dxa"/>
            <w:vAlign w:val="center"/>
          </w:tcPr>
          <w:p w14:paraId="701243EB" w14:textId="77777777" w:rsidR="0033076B" w:rsidRPr="000D2F49" w:rsidRDefault="0033076B" w:rsidP="003C6843">
            <w:pPr>
              <w:adjustRightInd w:val="0"/>
              <w:snapToGrid w:val="0"/>
              <w:jc w:val="both"/>
              <w:rPr>
                <w:sz w:val="24"/>
                <w:szCs w:val="20"/>
              </w:rPr>
            </w:pPr>
            <w:r w:rsidRPr="000D2F49">
              <w:rPr>
                <w:sz w:val="24"/>
                <w:szCs w:val="20"/>
              </w:rPr>
              <w:t>Đề nghị bổ sung trách nhiệm thực hiện chế độ thông tin, báo cáo.</w:t>
            </w:r>
          </w:p>
        </w:tc>
        <w:tc>
          <w:tcPr>
            <w:tcW w:w="1134" w:type="dxa"/>
            <w:vAlign w:val="center"/>
          </w:tcPr>
          <w:p w14:paraId="07C47600"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16EFA4F6" w14:textId="77777777" w:rsidR="0033076B" w:rsidRPr="000D2F49" w:rsidRDefault="0033076B" w:rsidP="003C6843">
            <w:pPr>
              <w:adjustRightInd w:val="0"/>
              <w:snapToGrid w:val="0"/>
              <w:jc w:val="both"/>
              <w:rPr>
                <w:sz w:val="24"/>
                <w:szCs w:val="20"/>
              </w:rPr>
            </w:pPr>
            <w:r w:rsidRPr="000D2F49">
              <w:rPr>
                <w:sz w:val="24"/>
                <w:szCs w:val="20"/>
              </w:rPr>
              <w:t>Đã bổ sung quy định về chế độ thông tin, báo cáo của UBND xã, phường.</w:t>
            </w:r>
          </w:p>
        </w:tc>
      </w:tr>
      <w:tr w:rsidR="0033076B" w14:paraId="20EB90AC" w14:textId="77777777" w:rsidTr="003C6843">
        <w:tc>
          <w:tcPr>
            <w:tcW w:w="563" w:type="dxa"/>
            <w:vAlign w:val="center"/>
          </w:tcPr>
          <w:p w14:paraId="21DE633D" w14:textId="77777777" w:rsidR="0033076B" w:rsidRPr="000D2F49" w:rsidRDefault="0033076B" w:rsidP="003C6843">
            <w:pPr>
              <w:adjustRightInd w:val="0"/>
              <w:snapToGrid w:val="0"/>
              <w:jc w:val="both"/>
              <w:rPr>
                <w:sz w:val="24"/>
                <w:szCs w:val="20"/>
              </w:rPr>
            </w:pPr>
            <w:r w:rsidRPr="000D2F49">
              <w:rPr>
                <w:sz w:val="24"/>
                <w:szCs w:val="20"/>
              </w:rPr>
              <w:t>22</w:t>
            </w:r>
          </w:p>
        </w:tc>
        <w:tc>
          <w:tcPr>
            <w:tcW w:w="1133" w:type="dxa"/>
            <w:vAlign w:val="center"/>
          </w:tcPr>
          <w:p w14:paraId="6B91D7B4" w14:textId="77777777" w:rsidR="0033076B" w:rsidRPr="000D2F49" w:rsidRDefault="0033076B" w:rsidP="003C6843">
            <w:pPr>
              <w:adjustRightInd w:val="0"/>
              <w:snapToGrid w:val="0"/>
              <w:jc w:val="both"/>
              <w:rPr>
                <w:sz w:val="24"/>
                <w:szCs w:val="20"/>
              </w:rPr>
            </w:pPr>
            <w:r w:rsidRPr="000D2F49">
              <w:rPr>
                <w:sz w:val="24"/>
                <w:szCs w:val="20"/>
              </w:rPr>
              <w:t xml:space="preserve">Phòng Văn hóa - Xã hội xã </w:t>
            </w:r>
            <w:r w:rsidRPr="000D2F49">
              <w:rPr>
                <w:sz w:val="24"/>
                <w:szCs w:val="20"/>
              </w:rPr>
              <w:lastRenderedPageBreak/>
              <w:t>Phú Xuyên</w:t>
            </w:r>
          </w:p>
        </w:tc>
        <w:tc>
          <w:tcPr>
            <w:tcW w:w="3544" w:type="dxa"/>
            <w:vAlign w:val="center"/>
          </w:tcPr>
          <w:p w14:paraId="550CFC3E" w14:textId="77777777" w:rsidR="0033076B" w:rsidRPr="000D2F49" w:rsidRDefault="0033076B" w:rsidP="003C6843">
            <w:pPr>
              <w:adjustRightInd w:val="0"/>
              <w:snapToGrid w:val="0"/>
              <w:jc w:val="both"/>
              <w:rPr>
                <w:sz w:val="24"/>
                <w:szCs w:val="20"/>
              </w:rPr>
            </w:pPr>
            <w:r w:rsidRPr="000D2F49">
              <w:rPr>
                <w:sz w:val="24"/>
                <w:szCs w:val="20"/>
              </w:rPr>
              <w:lastRenderedPageBreak/>
              <w:t>Đề nghị rà soát nội dung trùng lặp tại Điều 12.</w:t>
            </w:r>
          </w:p>
        </w:tc>
        <w:tc>
          <w:tcPr>
            <w:tcW w:w="1134" w:type="dxa"/>
            <w:vAlign w:val="center"/>
          </w:tcPr>
          <w:p w14:paraId="6E35A6EB"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1B5181C1" w14:textId="77777777" w:rsidR="0033076B" w:rsidRPr="000D2F49" w:rsidRDefault="0033076B" w:rsidP="003C6843">
            <w:pPr>
              <w:adjustRightInd w:val="0"/>
              <w:snapToGrid w:val="0"/>
              <w:jc w:val="both"/>
              <w:rPr>
                <w:sz w:val="24"/>
                <w:szCs w:val="20"/>
              </w:rPr>
            </w:pPr>
            <w:r w:rsidRPr="000D2F49">
              <w:rPr>
                <w:sz w:val="24"/>
                <w:szCs w:val="20"/>
              </w:rPr>
              <w:t>Đã rà soát, chỉnh sửa để tránh trùng lặp giữa các khoản.</w:t>
            </w:r>
          </w:p>
        </w:tc>
      </w:tr>
      <w:tr w:rsidR="0033076B" w14:paraId="20390C63" w14:textId="77777777" w:rsidTr="003C6843">
        <w:tc>
          <w:tcPr>
            <w:tcW w:w="563" w:type="dxa"/>
            <w:vAlign w:val="center"/>
          </w:tcPr>
          <w:p w14:paraId="0819DBDF" w14:textId="77777777" w:rsidR="0033076B" w:rsidRPr="000D2F49" w:rsidRDefault="0033076B" w:rsidP="003C6843">
            <w:pPr>
              <w:adjustRightInd w:val="0"/>
              <w:snapToGrid w:val="0"/>
              <w:jc w:val="both"/>
              <w:rPr>
                <w:sz w:val="24"/>
                <w:szCs w:val="20"/>
              </w:rPr>
            </w:pPr>
            <w:r w:rsidRPr="000D2F49">
              <w:rPr>
                <w:sz w:val="24"/>
                <w:szCs w:val="20"/>
              </w:rPr>
              <w:lastRenderedPageBreak/>
              <w:t>23</w:t>
            </w:r>
          </w:p>
        </w:tc>
        <w:tc>
          <w:tcPr>
            <w:tcW w:w="1133" w:type="dxa"/>
            <w:vAlign w:val="center"/>
          </w:tcPr>
          <w:p w14:paraId="6314B521" w14:textId="77777777" w:rsidR="0033076B" w:rsidRPr="000D2F49" w:rsidRDefault="0033076B" w:rsidP="003C6843">
            <w:pPr>
              <w:adjustRightInd w:val="0"/>
              <w:snapToGrid w:val="0"/>
              <w:jc w:val="both"/>
              <w:rPr>
                <w:sz w:val="24"/>
                <w:szCs w:val="20"/>
              </w:rPr>
            </w:pPr>
            <w:r w:rsidRPr="000D2F49">
              <w:rPr>
                <w:sz w:val="24"/>
                <w:szCs w:val="20"/>
              </w:rPr>
              <w:t>Phòng Văn hóa - Xã hội xã Phú Xuyên</w:t>
            </w:r>
          </w:p>
        </w:tc>
        <w:tc>
          <w:tcPr>
            <w:tcW w:w="3544" w:type="dxa"/>
            <w:vAlign w:val="center"/>
          </w:tcPr>
          <w:p w14:paraId="2C7598E4" w14:textId="77777777" w:rsidR="0033076B" w:rsidRPr="000D2F49" w:rsidRDefault="0033076B" w:rsidP="003C6843">
            <w:pPr>
              <w:adjustRightInd w:val="0"/>
              <w:snapToGrid w:val="0"/>
              <w:jc w:val="both"/>
              <w:rPr>
                <w:sz w:val="24"/>
                <w:szCs w:val="20"/>
              </w:rPr>
            </w:pPr>
            <w:r w:rsidRPr="000D2F49">
              <w:rPr>
                <w:sz w:val="24"/>
                <w:szCs w:val="20"/>
              </w:rPr>
              <w:t>Đề nghị thống nhất chủ thể thực hiện trách nhiệm giữa Điều 24 và Điều 29.</w:t>
            </w:r>
          </w:p>
        </w:tc>
        <w:tc>
          <w:tcPr>
            <w:tcW w:w="1134" w:type="dxa"/>
            <w:vAlign w:val="center"/>
          </w:tcPr>
          <w:p w14:paraId="36773DDE"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178D3BBA" w14:textId="77777777" w:rsidR="0033076B" w:rsidRPr="000D2F49" w:rsidRDefault="0033076B" w:rsidP="003C6843">
            <w:pPr>
              <w:adjustRightInd w:val="0"/>
              <w:snapToGrid w:val="0"/>
              <w:jc w:val="both"/>
              <w:rPr>
                <w:sz w:val="24"/>
                <w:szCs w:val="20"/>
              </w:rPr>
            </w:pPr>
            <w:r w:rsidRPr="000D2F49">
              <w:rPr>
                <w:sz w:val="24"/>
                <w:szCs w:val="20"/>
              </w:rPr>
              <w:t>Đã rà soát, chỉnh sửa thống nhất trong toàn bộ dự thảo.</w:t>
            </w:r>
          </w:p>
        </w:tc>
      </w:tr>
      <w:tr w:rsidR="0033076B" w14:paraId="1C7990BC" w14:textId="77777777" w:rsidTr="003C6843">
        <w:tc>
          <w:tcPr>
            <w:tcW w:w="563" w:type="dxa"/>
            <w:vAlign w:val="center"/>
          </w:tcPr>
          <w:p w14:paraId="479D062F" w14:textId="77777777" w:rsidR="0033076B" w:rsidRPr="000D2F49" w:rsidRDefault="0033076B" w:rsidP="003C6843">
            <w:pPr>
              <w:adjustRightInd w:val="0"/>
              <w:snapToGrid w:val="0"/>
              <w:jc w:val="both"/>
              <w:rPr>
                <w:sz w:val="24"/>
                <w:szCs w:val="20"/>
              </w:rPr>
            </w:pPr>
            <w:r w:rsidRPr="000D2F49">
              <w:rPr>
                <w:sz w:val="24"/>
                <w:szCs w:val="20"/>
              </w:rPr>
              <w:t>24</w:t>
            </w:r>
          </w:p>
        </w:tc>
        <w:tc>
          <w:tcPr>
            <w:tcW w:w="1133" w:type="dxa"/>
            <w:vAlign w:val="center"/>
          </w:tcPr>
          <w:p w14:paraId="6E031934" w14:textId="77777777" w:rsidR="0033076B" w:rsidRPr="000D2F49" w:rsidRDefault="0033076B" w:rsidP="003C6843">
            <w:pPr>
              <w:adjustRightInd w:val="0"/>
              <w:snapToGrid w:val="0"/>
              <w:jc w:val="both"/>
              <w:rPr>
                <w:sz w:val="24"/>
                <w:szCs w:val="20"/>
              </w:rPr>
            </w:pPr>
            <w:r w:rsidRPr="000D2F49">
              <w:rPr>
                <w:sz w:val="24"/>
                <w:szCs w:val="20"/>
              </w:rPr>
              <w:t>Sở Tư pháp</w:t>
            </w:r>
          </w:p>
        </w:tc>
        <w:tc>
          <w:tcPr>
            <w:tcW w:w="3544" w:type="dxa"/>
            <w:vAlign w:val="center"/>
          </w:tcPr>
          <w:p w14:paraId="07EAE1D2" w14:textId="77777777" w:rsidR="0033076B" w:rsidRPr="000D2F49" w:rsidRDefault="0033076B" w:rsidP="003C6843">
            <w:pPr>
              <w:adjustRightInd w:val="0"/>
              <w:snapToGrid w:val="0"/>
              <w:jc w:val="both"/>
              <w:rPr>
                <w:sz w:val="24"/>
                <w:szCs w:val="20"/>
              </w:rPr>
            </w:pPr>
            <w:r w:rsidRPr="000D2F49">
              <w:rPr>
                <w:sz w:val="24"/>
                <w:szCs w:val="20"/>
              </w:rPr>
              <w:t>Đề nghị hoàn thiện hồ sơ xây dựng văn bản theo Nghị quyết số 05/2026/NQ-HĐND và Nghị định số 187/2025/NĐ-CP.</w:t>
            </w:r>
          </w:p>
        </w:tc>
        <w:tc>
          <w:tcPr>
            <w:tcW w:w="1134" w:type="dxa"/>
            <w:vAlign w:val="center"/>
          </w:tcPr>
          <w:p w14:paraId="58E5E76A"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06EBBB35" w14:textId="77777777" w:rsidR="0033076B" w:rsidRPr="000D2F49" w:rsidRDefault="0033076B" w:rsidP="003C6843">
            <w:pPr>
              <w:adjustRightInd w:val="0"/>
              <w:snapToGrid w:val="0"/>
              <w:jc w:val="both"/>
              <w:rPr>
                <w:sz w:val="24"/>
                <w:szCs w:val="20"/>
              </w:rPr>
            </w:pPr>
            <w:r w:rsidRPr="000D2F49">
              <w:rPr>
                <w:sz w:val="24"/>
                <w:szCs w:val="20"/>
              </w:rPr>
              <w:t>Đã bổ sung, hoàn thiện các thành phần hồ sơ theo quy định.</w:t>
            </w:r>
          </w:p>
        </w:tc>
      </w:tr>
      <w:tr w:rsidR="0033076B" w14:paraId="47EFAF88" w14:textId="77777777" w:rsidTr="003C6843">
        <w:tc>
          <w:tcPr>
            <w:tcW w:w="563" w:type="dxa"/>
            <w:vAlign w:val="center"/>
          </w:tcPr>
          <w:p w14:paraId="7EB243C6" w14:textId="77777777" w:rsidR="0033076B" w:rsidRPr="000D2F49" w:rsidRDefault="0033076B" w:rsidP="003C6843">
            <w:pPr>
              <w:adjustRightInd w:val="0"/>
              <w:snapToGrid w:val="0"/>
              <w:jc w:val="both"/>
              <w:rPr>
                <w:sz w:val="24"/>
                <w:szCs w:val="20"/>
              </w:rPr>
            </w:pPr>
            <w:r w:rsidRPr="000D2F49">
              <w:rPr>
                <w:sz w:val="24"/>
                <w:szCs w:val="20"/>
              </w:rPr>
              <w:t>25</w:t>
            </w:r>
          </w:p>
        </w:tc>
        <w:tc>
          <w:tcPr>
            <w:tcW w:w="1133" w:type="dxa"/>
            <w:vAlign w:val="center"/>
          </w:tcPr>
          <w:p w14:paraId="17DF0E13" w14:textId="77777777" w:rsidR="0033076B" w:rsidRPr="000D2F49" w:rsidRDefault="0033076B" w:rsidP="003C6843">
            <w:pPr>
              <w:adjustRightInd w:val="0"/>
              <w:snapToGrid w:val="0"/>
              <w:jc w:val="both"/>
              <w:rPr>
                <w:sz w:val="24"/>
                <w:szCs w:val="20"/>
              </w:rPr>
            </w:pPr>
            <w:r w:rsidRPr="000D2F49">
              <w:rPr>
                <w:sz w:val="24"/>
                <w:szCs w:val="20"/>
              </w:rPr>
              <w:t>Sở Tư pháp</w:t>
            </w:r>
          </w:p>
        </w:tc>
        <w:tc>
          <w:tcPr>
            <w:tcW w:w="3544" w:type="dxa"/>
            <w:vAlign w:val="center"/>
          </w:tcPr>
          <w:p w14:paraId="632BAE37" w14:textId="77777777" w:rsidR="0033076B" w:rsidRPr="000D2F49" w:rsidRDefault="0033076B" w:rsidP="003C6843">
            <w:pPr>
              <w:adjustRightInd w:val="0"/>
              <w:snapToGrid w:val="0"/>
              <w:jc w:val="both"/>
              <w:rPr>
                <w:sz w:val="24"/>
                <w:szCs w:val="20"/>
              </w:rPr>
            </w:pPr>
            <w:r w:rsidRPr="000D2F49">
              <w:rPr>
                <w:sz w:val="24"/>
                <w:szCs w:val="20"/>
              </w:rPr>
              <w:t>Đề nghị thực hiện đầy đủ việc tham vấn, lấy ý kiến các cơ quan, tổ chức, cá nhân có liên quan.</w:t>
            </w:r>
          </w:p>
        </w:tc>
        <w:tc>
          <w:tcPr>
            <w:tcW w:w="1134" w:type="dxa"/>
            <w:vAlign w:val="center"/>
          </w:tcPr>
          <w:p w14:paraId="1DC7607B" w14:textId="77777777" w:rsidR="0033076B" w:rsidRPr="000D2F49" w:rsidRDefault="0033076B" w:rsidP="003C6843">
            <w:pPr>
              <w:adjustRightInd w:val="0"/>
              <w:snapToGrid w:val="0"/>
              <w:jc w:val="both"/>
              <w:rPr>
                <w:sz w:val="24"/>
                <w:szCs w:val="20"/>
              </w:rPr>
            </w:pPr>
            <w:r w:rsidRPr="000D2F49">
              <w:rPr>
                <w:sz w:val="24"/>
                <w:szCs w:val="20"/>
              </w:rPr>
              <w:t>Tiếp thu.</w:t>
            </w:r>
          </w:p>
        </w:tc>
        <w:tc>
          <w:tcPr>
            <w:tcW w:w="2688" w:type="dxa"/>
            <w:vAlign w:val="center"/>
          </w:tcPr>
          <w:p w14:paraId="04CD02C3" w14:textId="77777777" w:rsidR="0033076B" w:rsidRPr="000D2F49" w:rsidRDefault="0033076B" w:rsidP="003C6843">
            <w:pPr>
              <w:adjustRightInd w:val="0"/>
              <w:snapToGrid w:val="0"/>
              <w:jc w:val="both"/>
              <w:rPr>
                <w:sz w:val="24"/>
                <w:szCs w:val="20"/>
              </w:rPr>
            </w:pPr>
            <w:r w:rsidRPr="000D2F49">
              <w:rPr>
                <w:sz w:val="24"/>
                <w:szCs w:val="20"/>
              </w:rPr>
              <w:t>Sở GDĐT đã tiếp tục thực hiện tham vấn, lấy ý kiến theo quy định.</w:t>
            </w:r>
          </w:p>
        </w:tc>
      </w:tr>
    </w:tbl>
    <w:p w14:paraId="512DD331" w14:textId="77777777" w:rsidR="0033076B" w:rsidRPr="007178D6" w:rsidRDefault="0033076B" w:rsidP="0033076B">
      <w:pPr>
        <w:adjustRightInd w:val="0"/>
        <w:snapToGrid w:val="0"/>
        <w:spacing w:after="0" w:line="240" w:lineRule="auto"/>
        <w:jc w:val="both"/>
        <w:rPr>
          <w:i/>
          <w:iCs/>
        </w:rPr>
      </w:pPr>
      <w:r w:rsidRPr="007178D6">
        <w:rPr>
          <w:b/>
          <w:bCs/>
          <w:i/>
          <w:iCs/>
        </w:rPr>
        <w:t>Ghi chú</w:t>
      </w:r>
      <w:r w:rsidRPr="007178D6">
        <w:rPr>
          <w:i/>
          <w:iCs/>
        </w:rPr>
        <w:t xml:space="preserve">: </w:t>
      </w:r>
      <w:r w:rsidRPr="0072799C">
        <w:t>Ngoài các ý kiến nêu trên, Sở Giáo dục và Đào tạo còn nhận được ý kiến của UBND các xã, phường: Bạch Mai, Lĩnh Nam, Hồng Sơn, Phúc Sơn, Vĩnh Thanh, Thuận An, Quốc Oai, Mỹ Đức, Hòa Xá, Tùng Thiện; Phòng Văn hóa - Xã hội các phường Tây Hồ, Láng và một số đơn vị khác. Các đơn vị cơ bản thống nhất với nội dung dự thảo Quyết định và không có đề xuất sửa đổi, bổ sung.</w:t>
      </w:r>
    </w:p>
    <w:p w14:paraId="660BD005" w14:textId="77777777" w:rsidR="0033076B" w:rsidRDefault="0033076B" w:rsidP="0033076B">
      <w:pPr>
        <w:adjustRightInd w:val="0"/>
        <w:snapToGrid w:val="0"/>
        <w:spacing w:after="0" w:line="240" w:lineRule="auto"/>
      </w:pPr>
    </w:p>
    <w:p w14:paraId="31B4A424" w14:textId="77777777" w:rsidR="0033076B" w:rsidRPr="00D778BE" w:rsidRDefault="0033076B" w:rsidP="00845861">
      <w:pPr>
        <w:adjustRightInd w:val="0"/>
        <w:snapToGrid w:val="0"/>
        <w:spacing w:before="120" w:after="120" w:line="240" w:lineRule="auto"/>
        <w:jc w:val="both"/>
        <w:rPr>
          <w:lang w:val="vi"/>
        </w:rPr>
      </w:pPr>
    </w:p>
    <w:sectPr w:rsidR="0033076B" w:rsidRPr="00D778BE" w:rsidSect="00612EE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auto"/>
    <w:pitch w:val="default"/>
    <w:sig w:usb0="00000000" w:usb1="00000000"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106A"/>
    <w:multiLevelType w:val="multilevel"/>
    <w:tmpl w:val="F0D4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4A"/>
    <w:rsid w:val="001A02C8"/>
    <w:rsid w:val="00206968"/>
    <w:rsid w:val="0033076B"/>
    <w:rsid w:val="004A7DBA"/>
    <w:rsid w:val="005C51BC"/>
    <w:rsid w:val="00612EE6"/>
    <w:rsid w:val="006418E1"/>
    <w:rsid w:val="006D1F5E"/>
    <w:rsid w:val="006F6DAB"/>
    <w:rsid w:val="007E76DE"/>
    <w:rsid w:val="0080616A"/>
    <w:rsid w:val="00845861"/>
    <w:rsid w:val="00940A4A"/>
    <w:rsid w:val="009D25A8"/>
    <w:rsid w:val="00A338C4"/>
    <w:rsid w:val="00A3705D"/>
    <w:rsid w:val="00A4769E"/>
    <w:rsid w:val="00A83F2E"/>
    <w:rsid w:val="00C462AE"/>
    <w:rsid w:val="00D778BE"/>
    <w:rsid w:val="00F97B25"/>
    <w:rsid w:val="00FB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E601"/>
  <w15:chartTrackingRefBased/>
  <w15:docId w15:val="{4087A9CF-8109-41BE-820E-A412C4EE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9E"/>
    <w:rPr>
      <w:rFonts w:ascii="Times New Roman" w:hAnsi="Times New Roman"/>
      <w:sz w:val="26"/>
    </w:rPr>
  </w:style>
  <w:style w:type="paragraph" w:styleId="Heading1">
    <w:name w:val="heading 1"/>
    <w:basedOn w:val="Normal"/>
    <w:next w:val="Normal"/>
    <w:link w:val="Heading1Char"/>
    <w:uiPriority w:val="9"/>
    <w:qFormat/>
    <w:rsid w:val="00940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40A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A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A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A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A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character" w:customStyle="1" w:styleId="Heading1Char">
    <w:name w:val="Heading 1 Char"/>
    <w:basedOn w:val="DefaultParagraphFont"/>
    <w:link w:val="Heading1"/>
    <w:uiPriority w:val="9"/>
    <w:rsid w:val="00940A4A"/>
    <w:rPr>
      <w:rFonts w:asciiTheme="majorHAnsi" w:eastAsiaTheme="majorEastAsia" w:hAnsiTheme="majorHAnsi" w:cstheme="majorBidi"/>
      <w:color w:val="0F4761" w:themeColor="accent1" w:themeShade="BF"/>
      <w:sz w:val="40"/>
      <w:szCs w:val="40"/>
    </w:rPr>
  </w:style>
  <w:style w:type="character" w:customStyle="1" w:styleId="Heading5Char">
    <w:name w:val="Heading 5 Char"/>
    <w:basedOn w:val="DefaultParagraphFont"/>
    <w:link w:val="Heading5"/>
    <w:uiPriority w:val="9"/>
    <w:semiHidden/>
    <w:rsid w:val="00940A4A"/>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940A4A"/>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940A4A"/>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940A4A"/>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940A4A"/>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940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A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A4A"/>
    <w:pPr>
      <w:spacing w:before="160"/>
      <w:jc w:val="center"/>
    </w:pPr>
    <w:rPr>
      <w:i/>
      <w:iCs/>
      <w:color w:val="404040" w:themeColor="text1" w:themeTint="BF"/>
    </w:rPr>
  </w:style>
  <w:style w:type="character" w:customStyle="1" w:styleId="QuoteChar">
    <w:name w:val="Quote Char"/>
    <w:basedOn w:val="DefaultParagraphFont"/>
    <w:link w:val="Quote"/>
    <w:uiPriority w:val="29"/>
    <w:rsid w:val="00940A4A"/>
    <w:rPr>
      <w:rFonts w:ascii="Times New Roman" w:hAnsi="Times New Roman"/>
      <w:i/>
      <w:iCs/>
      <w:color w:val="404040" w:themeColor="text1" w:themeTint="BF"/>
      <w:sz w:val="26"/>
    </w:rPr>
  </w:style>
  <w:style w:type="paragraph" w:styleId="ListParagraph">
    <w:name w:val="List Paragraph"/>
    <w:basedOn w:val="Normal"/>
    <w:uiPriority w:val="34"/>
    <w:qFormat/>
    <w:rsid w:val="00940A4A"/>
    <w:pPr>
      <w:ind w:left="720"/>
      <w:contextualSpacing/>
    </w:pPr>
  </w:style>
  <w:style w:type="character" w:styleId="IntenseEmphasis">
    <w:name w:val="Intense Emphasis"/>
    <w:basedOn w:val="DefaultParagraphFont"/>
    <w:uiPriority w:val="21"/>
    <w:qFormat/>
    <w:rsid w:val="00940A4A"/>
    <w:rPr>
      <w:i/>
      <w:iCs/>
      <w:color w:val="0F4761" w:themeColor="accent1" w:themeShade="BF"/>
    </w:rPr>
  </w:style>
  <w:style w:type="paragraph" w:styleId="IntenseQuote">
    <w:name w:val="Intense Quote"/>
    <w:basedOn w:val="Normal"/>
    <w:next w:val="Normal"/>
    <w:link w:val="IntenseQuoteChar"/>
    <w:uiPriority w:val="30"/>
    <w:qFormat/>
    <w:rsid w:val="00940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A4A"/>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940A4A"/>
    <w:rPr>
      <w:b/>
      <w:bCs/>
      <w:smallCaps/>
      <w:color w:val="0F4761" w:themeColor="accent1" w:themeShade="BF"/>
      <w:spacing w:val="5"/>
    </w:rPr>
  </w:style>
  <w:style w:type="table" w:styleId="TableGrid">
    <w:name w:val="Table Grid"/>
    <w:basedOn w:val="TableNormal"/>
    <w:uiPriority w:val="39"/>
    <w:rsid w:val="0033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Xuân Nhâm</dc:creator>
  <cp:keywords/>
  <dc:description/>
  <cp:lastModifiedBy>NEW</cp:lastModifiedBy>
  <cp:revision>2</cp:revision>
  <dcterms:created xsi:type="dcterms:W3CDTF">2026-06-22T04:04:00Z</dcterms:created>
  <dcterms:modified xsi:type="dcterms:W3CDTF">2026-06-22T04:04:00Z</dcterms:modified>
</cp:coreProperties>
</file>